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684D101" w:rsidR="00F72F4F" w:rsidRDefault="00F72F4F" w:rsidP="00F72F4F">
      <w:pPr>
        <w:pStyle w:val="CH"/>
      </w:pPr>
      <w:bookmarkStart w:id="0" w:name="historyclause"/>
      <w:r w:rsidRPr="006073EA">
        <w:t>3GPP RAN WG</w:t>
      </w:r>
      <w:r>
        <w:t>4</w:t>
      </w:r>
      <w:r w:rsidRPr="006073EA">
        <w:t xml:space="preserve"> Meeting #</w:t>
      </w:r>
      <w:r>
        <w:t>10</w:t>
      </w:r>
      <w:r w:rsidR="0001503B">
        <w:t>4</w:t>
      </w:r>
      <w:r>
        <w:t>-e</w:t>
      </w:r>
      <w:r>
        <w:tab/>
      </w:r>
      <w:r>
        <w:tab/>
      </w:r>
      <w:r w:rsidR="00E43286" w:rsidRPr="00E43286">
        <w:t>R4-2212357</w:t>
      </w:r>
    </w:p>
    <w:p w14:paraId="4A8CACC6" w14:textId="5E1D5983" w:rsidR="00F72F4F" w:rsidRPr="00FD166F" w:rsidRDefault="00DD07AA" w:rsidP="00F72F4F">
      <w:pPr>
        <w:pStyle w:val="CH"/>
        <w:tabs>
          <w:tab w:val="clear" w:pos="7920"/>
        </w:tabs>
        <w:rPr>
          <w:b w:val="0"/>
        </w:rPr>
      </w:pPr>
      <w:r>
        <w:t>Online</w:t>
      </w:r>
      <w:r w:rsidRPr="00EC4847">
        <w:t xml:space="preserve">, </w:t>
      </w:r>
      <w:r w:rsidR="0001503B">
        <w:t>August</w:t>
      </w:r>
      <w:r w:rsidRPr="00A14D3F">
        <w:t xml:space="preserve"> </w:t>
      </w:r>
      <w:r w:rsidR="0001503B">
        <w:t>15</w:t>
      </w:r>
      <w:r>
        <w:rPr>
          <w:vertAlign w:val="superscript"/>
        </w:rPr>
        <w:t>th</w:t>
      </w:r>
      <w:r w:rsidRPr="00A14D3F">
        <w:t xml:space="preserve"> – </w:t>
      </w:r>
      <w:r>
        <w:t>2</w:t>
      </w:r>
      <w:r w:rsidR="0001503B">
        <w:t>6</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27ACCA4A" w:rsidR="00D309CC" w:rsidRPr="0008103A" w:rsidRDefault="00D309CC" w:rsidP="00D309CC">
      <w:pPr>
        <w:pStyle w:val="CH"/>
        <w:rPr>
          <w:b w:val="0"/>
        </w:rPr>
      </w:pPr>
      <w:r w:rsidRPr="0008103A">
        <w:t>Agenda item:</w:t>
      </w:r>
      <w:r>
        <w:tab/>
      </w:r>
      <w:r w:rsidR="001A6141">
        <w:t>11</w:t>
      </w:r>
      <w:r w:rsidR="0001503B">
        <w:t>.</w:t>
      </w:r>
      <w:r w:rsidR="001A6141">
        <w:t>3</w:t>
      </w:r>
      <w:r w:rsidR="0001503B">
        <w:t>.</w:t>
      </w:r>
      <w:r w:rsidR="00BE08EF">
        <w:t>3</w:t>
      </w:r>
    </w:p>
    <w:p w14:paraId="4DBE005A" w14:textId="4DFA2DBD" w:rsidR="00D309CC" w:rsidRPr="0008103A" w:rsidRDefault="00D309CC" w:rsidP="00D309CC">
      <w:pPr>
        <w:pStyle w:val="CH"/>
        <w:rPr>
          <w:b w:val="0"/>
        </w:rPr>
      </w:pPr>
      <w:r>
        <w:t>Source:</w:t>
      </w:r>
      <w:r>
        <w:tab/>
        <w:t>Apple</w:t>
      </w:r>
    </w:p>
    <w:p w14:paraId="0D2061A1" w14:textId="6F6EA159" w:rsidR="00D309CC" w:rsidRDefault="00D309CC" w:rsidP="00D309CC">
      <w:pPr>
        <w:pStyle w:val="CH"/>
      </w:pPr>
      <w:r w:rsidRPr="0008103A">
        <w:t>Title:</w:t>
      </w:r>
      <w:r w:rsidRPr="0008103A">
        <w:tab/>
      </w:r>
      <w:r w:rsidR="001A6141">
        <w:t>On FR1 2UL inter-band</w:t>
      </w:r>
      <w:r w:rsidR="006F2924">
        <w:t xml:space="preserve"> CA</w:t>
      </w:r>
      <w:r w:rsidR="0040386F">
        <w:t xml:space="preserve"> </w:t>
      </w:r>
      <w:r w:rsidR="001A6141">
        <w:t>coexistence</w:t>
      </w:r>
      <w:r w:rsidR="006F2924">
        <w:t xml:space="preserve"> </w:t>
      </w:r>
      <w:r w:rsidR="00D530B5">
        <w:t>requirements</w:t>
      </w:r>
      <w:r w:rsidR="00D603CA">
        <w:t xml:space="preserve"> </w:t>
      </w:r>
      <w:r w:rsidR="00AC0150">
        <w:t xml:space="preserve"> </w:t>
      </w:r>
    </w:p>
    <w:p w14:paraId="052B1E0C" w14:textId="2127B026" w:rsidR="00104BC6" w:rsidRDefault="00104BC6" w:rsidP="00D309CC">
      <w:pPr>
        <w:pStyle w:val="CH"/>
      </w:pPr>
      <w:r>
        <w:t>WI/SI:</w:t>
      </w:r>
      <w:r>
        <w:tab/>
      </w:r>
      <w:r w:rsidR="001A6141" w:rsidRPr="001A6141">
        <w:t>FS_SimBC</w:t>
      </w:r>
    </w:p>
    <w:p w14:paraId="6C6D1281" w14:textId="7D64A10E" w:rsidR="00104BC6" w:rsidRDefault="00104BC6" w:rsidP="00D309CC">
      <w:pPr>
        <w:pStyle w:val="CH"/>
        <w:rPr>
          <w:b w:val="0"/>
        </w:rPr>
      </w:pPr>
      <w:r>
        <w:t>Release:</w:t>
      </w:r>
      <w:r>
        <w:tab/>
      </w:r>
      <w:r w:rsidRPr="00261B7C">
        <w:t>Rel-</w:t>
      </w:r>
      <w:r w:rsidR="00261B7C">
        <w:t>1</w:t>
      </w:r>
      <w:r w:rsidR="001A6141">
        <w:t>8</w:t>
      </w:r>
    </w:p>
    <w:p w14:paraId="2E4E044D" w14:textId="65BDA175" w:rsidR="00D309CC" w:rsidRDefault="00D309CC" w:rsidP="00D309CC">
      <w:pPr>
        <w:pStyle w:val="CH"/>
      </w:pPr>
      <w:r>
        <w:t>Document for:</w:t>
      </w:r>
      <w:r>
        <w:tab/>
      </w:r>
      <w:r w:rsidR="00663541">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42AFD04D" w14:textId="1B88DC70" w:rsidR="00DE55C3" w:rsidRDefault="002E78C1" w:rsidP="00DE55C3">
      <w:pPr>
        <w:spacing w:after="120"/>
        <w:jc w:val="both"/>
        <w:rPr>
          <w:rFonts w:ascii="Arial" w:hAnsi="Arial" w:cs="Arial"/>
          <w:iCs/>
          <w:sz w:val="20"/>
          <w:szCs w:val="20"/>
        </w:rPr>
      </w:pPr>
      <w:r>
        <w:rPr>
          <w:rFonts w:ascii="Arial" w:hAnsi="Arial" w:cs="Arial"/>
          <w:sz w:val="20"/>
          <w:szCs w:val="20"/>
        </w:rPr>
        <w:t xml:space="preserve">For the continued efforts on improving the efficiency to specify band combinations and enhancing the quality of technical specifications, </w:t>
      </w:r>
      <w:r w:rsidR="00F01AE1" w:rsidRPr="00F01AE1">
        <w:rPr>
          <w:rFonts w:ascii="Arial" w:hAnsi="Arial" w:cs="Arial"/>
          <w:sz w:val="20"/>
          <w:szCs w:val="20"/>
        </w:rPr>
        <w:t xml:space="preserve">3GPP has initiated a Rel-18 </w:t>
      </w:r>
      <w:r w:rsidR="008E277C">
        <w:rPr>
          <w:rFonts w:ascii="Arial" w:hAnsi="Arial" w:cs="Arial"/>
          <w:sz w:val="20"/>
          <w:szCs w:val="20"/>
        </w:rPr>
        <w:t xml:space="preserve">SI </w:t>
      </w:r>
      <w:r w:rsidR="00F01AE1" w:rsidRPr="00F01AE1">
        <w:rPr>
          <w:rFonts w:ascii="Arial" w:hAnsi="Arial" w:cs="Arial"/>
          <w:sz w:val="20"/>
          <w:szCs w:val="20"/>
        </w:rPr>
        <w:t xml:space="preserve">to study on </w:t>
      </w:r>
      <w:r w:rsidR="00F01AE1">
        <w:rPr>
          <w:rFonts w:ascii="Arial" w:hAnsi="Arial" w:cs="Arial"/>
          <w:sz w:val="20"/>
          <w:szCs w:val="20"/>
        </w:rPr>
        <w:t xml:space="preserve">the </w:t>
      </w:r>
      <w:r w:rsidR="00F01AE1" w:rsidRPr="00F01AE1">
        <w:rPr>
          <w:rFonts w:ascii="Arial" w:hAnsi="Arial" w:cs="Arial"/>
          <w:sz w:val="20"/>
          <w:szCs w:val="20"/>
        </w:rPr>
        <w:t>simplification of band combination specifications for NR and LTE</w:t>
      </w:r>
      <w:r w:rsidR="00F01AE1">
        <w:rPr>
          <w:rFonts w:ascii="Arial" w:hAnsi="Arial" w:cs="Arial"/>
          <w:sz w:val="20"/>
          <w:szCs w:val="20"/>
        </w:rPr>
        <w:t xml:space="preserve"> [1], where o</w:t>
      </w:r>
      <w:r w:rsidR="00F01AE1" w:rsidRPr="00F01AE1">
        <w:rPr>
          <w:rFonts w:ascii="Arial" w:hAnsi="Arial" w:cs="Arial"/>
          <w:sz w:val="20"/>
          <w:szCs w:val="20"/>
        </w:rPr>
        <w:t xml:space="preserve">ne of the objectives is to </w:t>
      </w:r>
      <w:r w:rsidR="00A41BB8">
        <w:rPr>
          <w:rFonts w:ascii="Arial" w:hAnsi="Arial" w:cs="Arial"/>
          <w:sz w:val="20"/>
          <w:szCs w:val="20"/>
        </w:rPr>
        <w:t>i</w:t>
      </w:r>
      <w:r w:rsidR="00F01AE1" w:rsidRPr="00F01AE1">
        <w:rPr>
          <w:rFonts w:ascii="Arial" w:hAnsi="Arial" w:cs="Arial"/>
          <w:sz w:val="20"/>
          <w:szCs w:val="20"/>
        </w:rPr>
        <w:t>nvestigate the feasibility and optimize the specification structure and reduce the test burden.</w:t>
      </w:r>
      <w:r w:rsidR="008E277C">
        <w:rPr>
          <w:rFonts w:ascii="Arial" w:hAnsi="Arial" w:cs="Arial"/>
          <w:sz w:val="20"/>
          <w:szCs w:val="20"/>
        </w:rPr>
        <w:t xml:space="preserve"> </w:t>
      </w:r>
      <w:r w:rsidR="000F21E4">
        <w:rPr>
          <w:rFonts w:ascii="Arial" w:hAnsi="Arial" w:cs="Arial"/>
          <w:sz w:val="20"/>
          <w:szCs w:val="20"/>
        </w:rPr>
        <w:t>Among all the band combination related RF core requirements, we have realized that there can be an opportunity to</w:t>
      </w:r>
      <w:r w:rsidR="00973E07">
        <w:rPr>
          <w:rFonts w:ascii="Arial" w:hAnsi="Arial" w:cs="Arial"/>
          <w:sz w:val="20"/>
          <w:szCs w:val="20"/>
        </w:rPr>
        <w:t xml:space="preserve"> remove </w:t>
      </w:r>
      <w:r w:rsidR="00BA5F68">
        <w:rPr>
          <w:rFonts w:ascii="Arial" w:hAnsi="Arial" w:cs="Arial"/>
          <w:sz w:val="20"/>
          <w:szCs w:val="20"/>
        </w:rPr>
        <w:t xml:space="preserve">entirely </w:t>
      </w:r>
      <w:r w:rsidR="00973E07">
        <w:rPr>
          <w:rFonts w:ascii="Arial" w:hAnsi="Arial" w:cs="Arial"/>
          <w:sz w:val="20"/>
          <w:szCs w:val="20"/>
        </w:rPr>
        <w:t xml:space="preserve">the </w:t>
      </w:r>
      <w:r w:rsidR="009D63DD">
        <w:rPr>
          <w:rFonts w:ascii="Arial" w:hAnsi="Arial" w:cs="Arial"/>
          <w:sz w:val="20"/>
          <w:szCs w:val="20"/>
        </w:rPr>
        <w:t xml:space="preserve">2UL inter-band </w:t>
      </w:r>
      <w:r w:rsidR="00BA5F68">
        <w:rPr>
          <w:rFonts w:ascii="Arial" w:hAnsi="Arial" w:cs="Arial"/>
          <w:sz w:val="20"/>
          <w:szCs w:val="20"/>
        </w:rPr>
        <w:t>CA</w:t>
      </w:r>
      <w:r w:rsidR="00293BAE">
        <w:rPr>
          <w:rFonts w:ascii="Arial" w:hAnsi="Arial" w:cs="Arial"/>
          <w:sz w:val="20"/>
          <w:szCs w:val="20"/>
        </w:rPr>
        <w:t xml:space="preserve"> UE</w:t>
      </w:r>
      <w:r w:rsidR="00BA5F68">
        <w:rPr>
          <w:rFonts w:ascii="Arial" w:hAnsi="Arial" w:cs="Arial"/>
          <w:sz w:val="20"/>
          <w:szCs w:val="20"/>
        </w:rPr>
        <w:t xml:space="preserve"> </w:t>
      </w:r>
      <w:r w:rsidR="009D63DD">
        <w:rPr>
          <w:rFonts w:ascii="Arial" w:hAnsi="Arial" w:cs="Arial"/>
          <w:sz w:val="20"/>
          <w:szCs w:val="20"/>
        </w:rPr>
        <w:t xml:space="preserve">coexistence </w:t>
      </w:r>
      <w:r w:rsidR="00293BAE">
        <w:rPr>
          <w:rFonts w:ascii="Arial" w:hAnsi="Arial" w:cs="Arial"/>
          <w:sz w:val="20"/>
          <w:szCs w:val="20"/>
        </w:rPr>
        <w:t>requirements</w:t>
      </w:r>
      <w:r w:rsidR="009D63DD">
        <w:rPr>
          <w:rFonts w:ascii="Arial" w:hAnsi="Arial" w:cs="Arial"/>
          <w:sz w:val="20"/>
          <w:szCs w:val="20"/>
        </w:rPr>
        <w:t xml:space="preserve"> as the tightest spurious emission requirement at -50 dBm/MHz is </w:t>
      </w:r>
      <w:r w:rsidR="00BA5F68">
        <w:rPr>
          <w:rFonts w:ascii="Arial" w:hAnsi="Arial" w:cs="Arial"/>
          <w:sz w:val="20"/>
          <w:szCs w:val="20"/>
        </w:rPr>
        <w:t xml:space="preserve">ascertained to be met based on that the worst-case MSD caused by 2UL intermodulation would not exceed 30 dB. </w:t>
      </w:r>
      <w:r w:rsidR="004518DE">
        <w:rPr>
          <w:rFonts w:ascii="Arial" w:hAnsi="Arial" w:cs="Arial"/>
          <w:sz w:val="20"/>
          <w:szCs w:val="20"/>
        </w:rPr>
        <w:t xml:space="preserve">As the </w:t>
      </w:r>
      <w:r w:rsidR="004518DE" w:rsidRPr="004518DE">
        <w:rPr>
          <w:rFonts w:ascii="Arial" w:hAnsi="Arial" w:cs="Arial"/>
          <w:sz w:val="20"/>
          <w:szCs w:val="20"/>
        </w:rPr>
        <w:t>2UL inter-band CA</w:t>
      </w:r>
      <w:r w:rsidR="004518DE">
        <w:rPr>
          <w:rFonts w:ascii="Arial" w:hAnsi="Arial" w:cs="Arial"/>
          <w:sz w:val="20"/>
          <w:szCs w:val="20"/>
        </w:rPr>
        <w:t xml:space="preserve"> coexistence </w:t>
      </w:r>
      <w:r w:rsidR="004518DE" w:rsidRPr="004518DE">
        <w:rPr>
          <w:rFonts w:ascii="Arial" w:hAnsi="Arial" w:cs="Arial"/>
          <w:sz w:val="20"/>
          <w:szCs w:val="20"/>
        </w:rPr>
        <w:t>table</w:t>
      </w:r>
      <w:r w:rsidR="006E4AAA">
        <w:rPr>
          <w:rFonts w:ascii="Arial" w:hAnsi="Arial" w:cs="Arial"/>
          <w:sz w:val="20"/>
          <w:szCs w:val="20"/>
        </w:rPr>
        <w:t xml:space="preserve"> not only occupies a substantial portion of the technical specifications but</w:t>
      </w:r>
      <w:r w:rsidR="004518DE">
        <w:rPr>
          <w:rFonts w:ascii="Arial" w:hAnsi="Arial" w:cs="Arial"/>
          <w:sz w:val="20"/>
          <w:szCs w:val="20"/>
        </w:rPr>
        <w:t xml:space="preserve"> is</w:t>
      </w:r>
      <w:r w:rsidR="006E4AAA">
        <w:rPr>
          <w:rFonts w:ascii="Arial" w:hAnsi="Arial" w:cs="Arial"/>
          <w:sz w:val="20"/>
          <w:szCs w:val="20"/>
        </w:rPr>
        <w:t xml:space="preserve"> also </w:t>
      </w:r>
      <w:r w:rsidR="004518DE" w:rsidRPr="004518DE">
        <w:rPr>
          <w:rFonts w:ascii="Arial" w:hAnsi="Arial" w:cs="Arial"/>
          <w:sz w:val="20"/>
          <w:szCs w:val="20"/>
        </w:rPr>
        <w:t>prone to errors if not checked carefully</w:t>
      </w:r>
      <w:r w:rsidR="004518DE">
        <w:rPr>
          <w:rFonts w:ascii="Arial" w:hAnsi="Arial" w:cs="Arial"/>
          <w:sz w:val="20"/>
          <w:szCs w:val="20"/>
        </w:rPr>
        <w:t xml:space="preserve">, </w:t>
      </w:r>
      <w:r w:rsidR="006E4AAA">
        <w:rPr>
          <w:rFonts w:ascii="Arial" w:hAnsi="Arial" w:cs="Arial"/>
          <w:sz w:val="20"/>
          <w:szCs w:val="20"/>
        </w:rPr>
        <w:t>r</w:t>
      </w:r>
      <w:r w:rsidR="006E4AAA" w:rsidRPr="006E4AAA">
        <w:rPr>
          <w:rFonts w:ascii="Arial" w:hAnsi="Arial" w:cs="Arial"/>
          <w:sz w:val="20"/>
          <w:szCs w:val="20"/>
        </w:rPr>
        <w:t xml:space="preserve">emoving 2UL </w:t>
      </w:r>
      <w:r w:rsidR="00293BAE">
        <w:rPr>
          <w:rFonts w:ascii="Arial" w:hAnsi="Arial" w:cs="Arial"/>
          <w:sz w:val="20"/>
          <w:szCs w:val="20"/>
        </w:rPr>
        <w:t xml:space="preserve">UE </w:t>
      </w:r>
      <w:r w:rsidR="006E4AAA" w:rsidRPr="006E4AAA">
        <w:rPr>
          <w:rFonts w:ascii="Arial" w:hAnsi="Arial" w:cs="Arial"/>
          <w:sz w:val="20"/>
          <w:szCs w:val="20"/>
        </w:rPr>
        <w:t>coexistence requirements not only simplifies the contents of the technical specifications, but also benefits UE</w:t>
      </w:r>
      <w:r w:rsidR="006E4AAA">
        <w:rPr>
          <w:rFonts w:ascii="Arial" w:hAnsi="Arial" w:cs="Arial"/>
          <w:sz w:val="20"/>
          <w:szCs w:val="20"/>
        </w:rPr>
        <w:t xml:space="preserve"> </w:t>
      </w:r>
      <w:r w:rsidR="006E4AAA" w:rsidRPr="006E4AAA">
        <w:rPr>
          <w:rFonts w:ascii="Arial" w:hAnsi="Arial" w:cs="Arial"/>
          <w:sz w:val="20"/>
          <w:szCs w:val="20"/>
        </w:rPr>
        <w:t xml:space="preserve">on saving loads of testing time. </w:t>
      </w:r>
      <w:r w:rsidR="006E4AAA">
        <w:rPr>
          <w:rFonts w:ascii="Arial" w:hAnsi="Arial" w:cs="Arial"/>
          <w:sz w:val="20"/>
          <w:szCs w:val="20"/>
        </w:rPr>
        <w:t>In addition, t</w:t>
      </w:r>
      <w:r w:rsidR="006E4AAA" w:rsidRPr="006E4AAA">
        <w:rPr>
          <w:rFonts w:ascii="Arial" w:hAnsi="Arial" w:cs="Arial"/>
          <w:sz w:val="20"/>
          <w:szCs w:val="20"/>
        </w:rPr>
        <w:t>he time and efforts on manually checking the errors can also be saved.</w:t>
      </w:r>
      <w:r w:rsidR="006E4AAA">
        <w:rPr>
          <w:rFonts w:ascii="Arial" w:hAnsi="Arial" w:cs="Arial"/>
          <w:sz w:val="20"/>
          <w:szCs w:val="20"/>
        </w:rPr>
        <w:t xml:space="preserve"> In this contribution, we share our view on </w:t>
      </w:r>
      <w:r w:rsidR="004B2CAA">
        <w:rPr>
          <w:rFonts w:ascii="Arial" w:hAnsi="Arial" w:cs="Arial"/>
          <w:sz w:val="20"/>
          <w:szCs w:val="20"/>
        </w:rPr>
        <w:t xml:space="preserve">why the </w:t>
      </w:r>
      <w:r w:rsidR="004B2CAA" w:rsidRPr="004518DE">
        <w:rPr>
          <w:rFonts w:ascii="Arial" w:hAnsi="Arial" w:cs="Arial"/>
          <w:sz w:val="20"/>
          <w:szCs w:val="20"/>
        </w:rPr>
        <w:t>2UL inter-band CA</w:t>
      </w:r>
      <w:r w:rsidR="004B2CAA">
        <w:rPr>
          <w:rFonts w:ascii="Arial" w:hAnsi="Arial" w:cs="Arial"/>
          <w:sz w:val="20"/>
          <w:szCs w:val="20"/>
        </w:rPr>
        <w:t xml:space="preserve"> </w:t>
      </w:r>
      <w:r w:rsidR="00293BAE">
        <w:rPr>
          <w:rFonts w:ascii="Arial" w:hAnsi="Arial" w:cs="Arial"/>
          <w:sz w:val="20"/>
          <w:szCs w:val="20"/>
        </w:rPr>
        <w:t xml:space="preserve">UE </w:t>
      </w:r>
      <w:r w:rsidR="004B2CAA">
        <w:rPr>
          <w:rFonts w:ascii="Arial" w:hAnsi="Arial" w:cs="Arial"/>
          <w:sz w:val="20"/>
          <w:szCs w:val="20"/>
        </w:rPr>
        <w:t xml:space="preserve">coexistence </w:t>
      </w:r>
      <w:r w:rsidR="004B2CAA" w:rsidRPr="004518DE">
        <w:rPr>
          <w:rFonts w:ascii="Arial" w:hAnsi="Arial" w:cs="Arial"/>
          <w:sz w:val="20"/>
          <w:szCs w:val="20"/>
        </w:rPr>
        <w:t>table</w:t>
      </w:r>
      <w:r w:rsidR="004B2CAA">
        <w:rPr>
          <w:rFonts w:ascii="Arial" w:hAnsi="Arial" w:cs="Arial"/>
          <w:sz w:val="20"/>
          <w:szCs w:val="20"/>
        </w:rPr>
        <w:t xml:space="preserve"> can potentially be removed and propose </w:t>
      </w:r>
      <w:r w:rsidR="00E26566">
        <w:rPr>
          <w:rFonts w:ascii="Arial" w:hAnsi="Arial" w:cs="Arial"/>
          <w:sz w:val="20"/>
          <w:szCs w:val="20"/>
        </w:rPr>
        <w:t>two</w:t>
      </w:r>
      <w:r w:rsidR="004B2CAA">
        <w:rPr>
          <w:rFonts w:ascii="Arial" w:hAnsi="Arial" w:cs="Arial"/>
          <w:sz w:val="20"/>
          <w:szCs w:val="20"/>
        </w:rPr>
        <w:t xml:space="preserve"> options on the </w:t>
      </w:r>
      <w:r w:rsidR="00D530B5">
        <w:rPr>
          <w:rFonts w:ascii="Arial" w:hAnsi="Arial" w:cs="Arial"/>
          <w:sz w:val="20"/>
          <w:szCs w:val="20"/>
        </w:rPr>
        <w:t>handling</w:t>
      </w:r>
      <w:r w:rsidR="004B2CAA" w:rsidRPr="004B2CAA">
        <w:rPr>
          <w:rFonts w:ascii="Arial" w:hAnsi="Arial" w:cs="Arial"/>
          <w:sz w:val="20"/>
          <w:szCs w:val="20"/>
        </w:rPr>
        <w:t xml:space="preserve"> of FR1 2UL inter-band CA </w:t>
      </w:r>
      <w:r w:rsidR="00293BAE">
        <w:rPr>
          <w:rFonts w:ascii="Arial" w:hAnsi="Arial" w:cs="Arial"/>
          <w:sz w:val="20"/>
          <w:szCs w:val="20"/>
        </w:rPr>
        <w:t xml:space="preserve">UE </w:t>
      </w:r>
      <w:r w:rsidR="004B2CAA" w:rsidRPr="004B2CAA">
        <w:rPr>
          <w:rFonts w:ascii="Arial" w:hAnsi="Arial" w:cs="Arial"/>
          <w:sz w:val="20"/>
          <w:szCs w:val="20"/>
        </w:rPr>
        <w:t xml:space="preserve">coexistence </w:t>
      </w:r>
      <w:r w:rsidR="00D530B5">
        <w:rPr>
          <w:rFonts w:ascii="Arial" w:hAnsi="Arial" w:cs="Arial"/>
          <w:sz w:val="20"/>
          <w:szCs w:val="20"/>
        </w:rPr>
        <w:t>requirements</w:t>
      </w:r>
      <w:r w:rsidR="004B2CAA">
        <w:rPr>
          <w:rFonts w:ascii="Arial" w:hAnsi="Arial" w:cs="Arial"/>
          <w:sz w:val="20"/>
          <w:szCs w:val="20"/>
        </w:rPr>
        <w:t xml:space="preserve"> for consider</w:t>
      </w:r>
      <w:r w:rsidR="00A62B36">
        <w:rPr>
          <w:rFonts w:ascii="Arial" w:hAnsi="Arial" w:cs="Arial"/>
          <w:sz w:val="20"/>
          <w:szCs w:val="20"/>
        </w:rPr>
        <w:t>ation</w:t>
      </w:r>
      <w:r w:rsidR="004B2CAA">
        <w:rPr>
          <w:rFonts w:ascii="Arial" w:hAnsi="Arial" w:cs="Arial"/>
          <w:sz w:val="20"/>
          <w:szCs w:val="20"/>
        </w:rPr>
        <w:t xml:space="preserve"> which </w:t>
      </w:r>
      <w:r w:rsidR="00A62B36">
        <w:rPr>
          <w:rFonts w:ascii="Arial" w:hAnsi="Arial" w:cs="Arial"/>
          <w:sz w:val="20"/>
          <w:szCs w:val="20"/>
        </w:rPr>
        <w:t xml:space="preserve">in principle </w:t>
      </w:r>
      <w:r w:rsidR="004B2CAA">
        <w:rPr>
          <w:rFonts w:ascii="Arial" w:hAnsi="Arial" w:cs="Arial"/>
          <w:sz w:val="20"/>
          <w:szCs w:val="20"/>
        </w:rPr>
        <w:t xml:space="preserve">should also be applicable for inter-band EN-DC within FR1 range.   </w:t>
      </w:r>
      <w:r w:rsidR="000F21E4">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p>
    <w:p w14:paraId="06E92CC7" w14:textId="7D5861E0" w:rsidR="008E7986" w:rsidRPr="00A0194F" w:rsidRDefault="0039506D" w:rsidP="00A75621">
      <w:pPr>
        <w:jc w:val="both"/>
        <w:rPr>
          <w:rFonts w:ascii="Arial" w:hAnsi="Arial" w:cs="Arial"/>
          <w:bCs/>
          <w:sz w:val="20"/>
          <w:szCs w:val="20"/>
        </w:rPr>
      </w:pPr>
      <w:r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15448492" w14:textId="77777777" w:rsidR="00D22803" w:rsidRDefault="00D22803" w:rsidP="00D22803">
      <w:pPr>
        <w:jc w:val="both"/>
        <w:rPr>
          <w:rFonts w:ascii="Arial" w:hAnsi="Arial" w:cs="Arial"/>
          <w:bCs/>
        </w:rPr>
      </w:pPr>
    </w:p>
    <w:p w14:paraId="47B003FC" w14:textId="4EF3143B" w:rsidR="003D7A05" w:rsidRDefault="00AD18D5" w:rsidP="00453FE3">
      <w:pPr>
        <w:spacing w:after="120"/>
        <w:jc w:val="both"/>
        <w:rPr>
          <w:rFonts w:ascii="Arial" w:hAnsi="Arial" w:cs="Arial"/>
          <w:bCs/>
          <w:sz w:val="20"/>
          <w:szCs w:val="20"/>
        </w:rPr>
      </w:pPr>
      <w:r>
        <w:rPr>
          <w:rFonts w:ascii="Arial" w:hAnsi="Arial" w:cs="Arial"/>
          <w:bCs/>
          <w:sz w:val="20"/>
          <w:szCs w:val="20"/>
        </w:rPr>
        <w:t xml:space="preserve">The FR1 </w:t>
      </w:r>
      <w:r w:rsidRPr="00AD18D5">
        <w:rPr>
          <w:rFonts w:ascii="Arial" w:hAnsi="Arial" w:cs="Arial"/>
          <w:bCs/>
          <w:sz w:val="20"/>
          <w:szCs w:val="20"/>
        </w:rPr>
        <w:t xml:space="preserve">uplink inter-band </w:t>
      </w:r>
      <w:r w:rsidR="00907808">
        <w:rPr>
          <w:rFonts w:ascii="Arial" w:hAnsi="Arial" w:cs="Arial"/>
          <w:bCs/>
          <w:sz w:val="20"/>
          <w:szCs w:val="20"/>
        </w:rPr>
        <w:t>CA</w:t>
      </w:r>
      <w:r w:rsidRPr="00AD18D5">
        <w:rPr>
          <w:rFonts w:ascii="Arial" w:hAnsi="Arial" w:cs="Arial"/>
          <w:bCs/>
          <w:sz w:val="20"/>
          <w:szCs w:val="20"/>
        </w:rPr>
        <w:t xml:space="preserve"> (two bands)</w:t>
      </w:r>
      <w:r>
        <w:rPr>
          <w:rFonts w:ascii="Arial" w:hAnsi="Arial" w:cs="Arial"/>
          <w:bCs/>
          <w:sz w:val="20"/>
          <w:szCs w:val="20"/>
        </w:rPr>
        <w:t xml:space="preserve"> spurious emission</w:t>
      </w:r>
      <w:r w:rsidR="00907808">
        <w:rPr>
          <w:rFonts w:ascii="Arial" w:hAnsi="Arial" w:cs="Arial"/>
          <w:bCs/>
          <w:sz w:val="20"/>
          <w:szCs w:val="20"/>
        </w:rPr>
        <w:t xml:space="preserve"> for </w:t>
      </w:r>
      <w:r>
        <w:rPr>
          <w:rFonts w:ascii="Arial" w:hAnsi="Arial" w:cs="Arial"/>
          <w:bCs/>
          <w:sz w:val="20"/>
          <w:szCs w:val="20"/>
        </w:rPr>
        <w:t>UE coexistence requirements</w:t>
      </w:r>
      <w:r w:rsidR="00907808">
        <w:rPr>
          <w:rFonts w:ascii="Arial" w:hAnsi="Arial" w:cs="Arial"/>
          <w:bCs/>
          <w:sz w:val="20"/>
          <w:szCs w:val="20"/>
        </w:rPr>
        <w:t xml:space="preserve"> in </w:t>
      </w:r>
      <w:r>
        <w:rPr>
          <w:rFonts w:ascii="Arial" w:hAnsi="Arial" w:cs="Arial"/>
          <w:bCs/>
          <w:sz w:val="20"/>
          <w:szCs w:val="20"/>
        </w:rPr>
        <w:t xml:space="preserve">Table </w:t>
      </w:r>
      <w:r w:rsidRPr="00AD18D5">
        <w:rPr>
          <w:rFonts w:ascii="Arial" w:hAnsi="Arial" w:cs="Arial"/>
          <w:bCs/>
          <w:sz w:val="20"/>
          <w:szCs w:val="20"/>
        </w:rPr>
        <w:t>6.5A.3.2.3-1</w:t>
      </w:r>
      <w:r>
        <w:rPr>
          <w:rFonts w:ascii="Arial" w:hAnsi="Arial" w:cs="Arial"/>
          <w:bCs/>
          <w:sz w:val="20"/>
          <w:szCs w:val="20"/>
        </w:rPr>
        <w:t xml:space="preserve"> in TS 38.101-1 </w:t>
      </w:r>
      <w:r w:rsidR="0003651E">
        <w:rPr>
          <w:rFonts w:ascii="Arial" w:hAnsi="Arial" w:cs="Arial"/>
          <w:bCs/>
          <w:sz w:val="20"/>
          <w:szCs w:val="20"/>
        </w:rPr>
        <w:t xml:space="preserve">[2] </w:t>
      </w:r>
      <w:r>
        <w:rPr>
          <w:rFonts w:ascii="Arial" w:hAnsi="Arial" w:cs="Arial"/>
          <w:bCs/>
          <w:sz w:val="20"/>
          <w:szCs w:val="20"/>
        </w:rPr>
        <w:t>has been de</w:t>
      </w:r>
      <w:r w:rsidR="00907808">
        <w:rPr>
          <w:rFonts w:ascii="Arial" w:hAnsi="Arial" w:cs="Arial"/>
          <w:bCs/>
          <w:sz w:val="20"/>
          <w:szCs w:val="20"/>
        </w:rPr>
        <w:t>riv</w:t>
      </w:r>
      <w:r>
        <w:rPr>
          <w:rFonts w:ascii="Arial" w:hAnsi="Arial" w:cs="Arial"/>
          <w:bCs/>
          <w:sz w:val="20"/>
          <w:szCs w:val="20"/>
        </w:rPr>
        <w:t>ed based on the</w:t>
      </w:r>
      <w:r w:rsidR="00907808">
        <w:rPr>
          <w:rFonts w:ascii="Arial" w:hAnsi="Arial" w:cs="Arial"/>
          <w:bCs/>
          <w:sz w:val="20"/>
          <w:szCs w:val="20"/>
        </w:rPr>
        <w:t xml:space="preserve"> requirements for single carrier operation from each constituent UL band as specified in </w:t>
      </w:r>
      <w:r w:rsidR="005D0BA9" w:rsidRPr="005D0BA9">
        <w:rPr>
          <w:rFonts w:ascii="Arial" w:hAnsi="Arial" w:cs="Arial"/>
          <w:bCs/>
          <w:sz w:val="20"/>
          <w:szCs w:val="20"/>
        </w:rPr>
        <w:t>Table 6.5.3.2-1</w:t>
      </w:r>
      <w:r w:rsidR="005D0BA9">
        <w:rPr>
          <w:rFonts w:ascii="Arial" w:hAnsi="Arial" w:cs="Arial"/>
          <w:bCs/>
          <w:sz w:val="20"/>
          <w:szCs w:val="20"/>
        </w:rPr>
        <w:t xml:space="preserve"> in TS 38.101-1. The protected bands and frequency ranges for a band combination however are not necessary to cover all the protected </w:t>
      </w:r>
      <w:r w:rsidR="00D73D64">
        <w:rPr>
          <w:rFonts w:ascii="Arial" w:hAnsi="Arial" w:cs="Arial"/>
          <w:bCs/>
          <w:sz w:val="20"/>
          <w:szCs w:val="20"/>
        </w:rPr>
        <w:t xml:space="preserve">bands and frequency ranges from each constituent band due to the reason that one frequency band may be deployed in many different </w:t>
      </w:r>
      <w:r w:rsidR="007A44A6">
        <w:rPr>
          <w:rFonts w:ascii="Arial" w:hAnsi="Arial" w:cs="Arial"/>
          <w:bCs/>
          <w:sz w:val="20"/>
          <w:szCs w:val="20"/>
        </w:rPr>
        <w:t xml:space="preserve">regions and </w:t>
      </w:r>
      <w:r w:rsidR="00D73D64">
        <w:rPr>
          <w:rFonts w:ascii="Arial" w:hAnsi="Arial" w:cs="Arial"/>
          <w:bCs/>
          <w:sz w:val="20"/>
          <w:szCs w:val="20"/>
        </w:rPr>
        <w:t xml:space="preserve">countries, while the </w:t>
      </w:r>
      <w:r w:rsidR="007A44A6">
        <w:rPr>
          <w:rFonts w:ascii="Arial" w:hAnsi="Arial" w:cs="Arial"/>
          <w:bCs/>
          <w:sz w:val="20"/>
          <w:szCs w:val="20"/>
        </w:rPr>
        <w:t xml:space="preserve">other frequency band may not be deployed in all the same regions and countries. Therefore, the protected bands and frequency ranges for a band combination in principle should be specified based on the intersection set </w:t>
      </w:r>
      <w:r w:rsidR="00365E86">
        <w:rPr>
          <w:rFonts w:ascii="Arial" w:hAnsi="Arial" w:cs="Arial"/>
          <w:bCs/>
          <w:sz w:val="20"/>
          <w:szCs w:val="20"/>
        </w:rPr>
        <w:t xml:space="preserve">from each constituent band coexistence requirements. For example, if Band A needs to protect bands A, B, C, D, E, F, G and Band B needs to protect A, B, E, F, G, H, I, then CA_A-B only needs to protect bands A, B, </w:t>
      </w:r>
      <w:r w:rsidR="003D7A05">
        <w:rPr>
          <w:rFonts w:ascii="Arial" w:hAnsi="Arial" w:cs="Arial"/>
          <w:bCs/>
          <w:sz w:val="20"/>
          <w:szCs w:val="20"/>
        </w:rPr>
        <w:t>E, F, G.</w:t>
      </w:r>
    </w:p>
    <w:p w14:paraId="778F5322" w14:textId="77777777" w:rsidR="003D7A05" w:rsidRDefault="003D7A05" w:rsidP="009A227B">
      <w:pPr>
        <w:jc w:val="both"/>
        <w:rPr>
          <w:rFonts w:ascii="Arial" w:hAnsi="Arial" w:cs="Arial"/>
          <w:bCs/>
          <w:sz w:val="20"/>
          <w:szCs w:val="20"/>
        </w:rPr>
      </w:pPr>
    </w:p>
    <w:p w14:paraId="7861B09F" w14:textId="7C643D59" w:rsidR="00061B4F" w:rsidRPr="00DD225E" w:rsidRDefault="009A227B" w:rsidP="00453FE3">
      <w:pPr>
        <w:spacing w:after="120"/>
        <w:jc w:val="both"/>
        <w:rPr>
          <w:rFonts w:ascii="Arial" w:hAnsi="Arial" w:cs="Arial"/>
          <w:bCs/>
          <w:i/>
          <w:iCs/>
          <w:sz w:val="20"/>
          <w:szCs w:val="20"/>
        </w:rPr>
      </w:pPr>
      <w:r w:rsidRPr="00DD225E">
        <w:rPr>
          <w:rFonts w:ascii="Arial" w:hAnsi="Arial" w:cs="Arial"/>
          <w:b/>
          <w:i/>
          <w:iCs/>
          <w:sz w:val="20"/>
          <w:szCs w:val="20"/>
        </w:rPr>
        <w:t>Observation 1</w:t>
      </w:r>
      <w:r w:rsidRPr="00DD225E">
        <w:rPr>
          <w:rFonts w:ascii="Arial" w:hAnsi="Arial" w:cs="Arial"/>
          <w:bCs/>
          <w:i/>
          <w:iCs/>
          <w:sz w:val="20"/>
          <w:szCs w:val="20"/>
        </w:rPr>
        <w:t>:</w:t>
      </w:r>
      <w:r w:rsidR="00DD225E" w:rsidRPr="00DD225E">
        <w:rPr>
          <w:rFonts w:ascii="Arial" w:hAnsi="Arial" w:cs="Arial"/>
          <w:bCs/>
          <w:i/>
          <w:iCs/>
          <w:sz w:val="20"/>
          <w:szCs w:val="20"/>
        </w:rPr>
        <w:t xml:space="preserve"> The protected bands and frequency ranges for a band combination in principle should be specified based on the intersection set from each constituent band coexistence requirements.</w:t>
      </w:r>
      <w:r w:rsidRPr="00DD225E">
        <w:rPr>
          <w:rFonts w:ascii="Arial" w:hAnsi="Arial" w:cs="Arial"/>
          <w:bCs/>
          <w:i/>
          <w:iCs/>
          <w:sz w:val="20"/>
          <w:szCs w:val="20"/>
        </w:rPr>
        <w:t xml:space="preserve"> </w:t>
      </w:r>
      <w:r w:rsidR="007A44A6" w:rsidRPr="00DD225E">
        <w:rPr>
          <w:rFonts w:ascii="Arial" w:hAnsi="Arial" w:cs="Arial"/>
          <w:bCs/>
          <w:i/>
          <w:iCs/>
          <w:sz w:val="20"/>
          <w:szCs w:val="20"/>
        </w:rPr>
        <w:t xml:space="preserve">  </w:t>
      </w:r>
      <w:r w:rsidR="00D73D64" w:rsidRPr="00DD225E">
        <w:rPr>
          <w:rFonts w:ascii="Arial" w:hAnsi="Arial" w:cs="Arial"/>
          <w:bCs/>
          <w:i/>
          <w:iCs/>
          <w:sz w:val="20"/>
          <w:szCs w:val="20"/>
        </w:rPr>
        <w:t xml:space="preserve"> </w:t>
      </w:r>
      <w:r w:rsidR="00907808" w:rsidRPr="00DD225E">
        <w:rPr>
          <w:rFonts w:ascii="Arial" w:hAnsi="Arial" w:cs="Arial"/>
          <w:bCs/>
          <w:i/>
          <w:iCs/>
          <w:sz w:val="20"/>
          <w:szCs w:val="20"/>
        </w:rPr>
        <w:t xml:space="preserve">  </w:t>
      </w:r>
      <w:r w:rsidR="00AD18D5" w:rsidRPr="00DD225E">
        <w:rPr>
          <w:rFonts w:ascii="Arial" w:hAnsi="Arial" w:cs="Arial"/>
          <w:bCs/>
          <w:i/>
          <w:iCs/>
          <w:sz w:val="20"/>
          <w:szCs w:val="20"/>
        </w:rPr>
        <w:t xml:space="preserve">  </w:t>
      </w:r>
    </w:p>
    <w:p w14:paraId="7FA2FD40" w14:textId="77777777" w:rsidR="005776DB" w:rsidRDefault="005776DB" w:rsidP="005776DB">
      <w:pPr>
        <w:jc w:val="both"/>
        <w:rPr>
          <w:rFonts w:ascii="Arial" w:hAnsi="Arial" w:cs="Arial"/>
          <w:bCs/>
          <w:sz w:val="20"/>
          <w:szCs w:val="20"/>
        </w:rPr>
      </w:pPr>
    </w:p>
    <w:p w14:paraId="6E5024B0" w14:textId="42059BE2" w:rsidR="00816809" w:rsidRDefault="00DD225E" w:rsidP="00816809">
      <w:pPr>
        <w:spacing w:after="120"/>
        <w:jc w:val="both"/>
        <w:rPr>
          <w:rFonts w:ascii="Arial" w:hAnsi="Arial" w:cs="Arial"/>
          <w:bCs/>
          <w:sz w:val="20"/>
          <w:szCs w:val="20"/>
        </w:rPr>
      </w:pPr>
      <w:r>
        <w:rPr>
          <w:rFonts w:ascii="Arial" w:hAnsi="Arial" w:cs="Arial"/>
          <w:bCs/>
          <w:sz w:val="20"/>
          <w:szCs w:val="20"/>
        </w:rPr>
        <w:t xml:space="preserve">Despite the principle on specifying the UE coexistence requirements for a band combination is rather simple and clear, </w:t>
      </w:r>
      <w:r w:rsidR="00BE3338">
        <w:rPr>
          <w:rFonts w:ascii="Arial" w:hAnsi="Arial" w:cs="Arial"/>
          <w:bCs/>
          <w:sz w:val="20"/>
          <w:szCs w:val="20"/>
        </w:rPr>
        <w:t xml:space="preserve">explicitly </w:t>
      </w:r>
      <w:r w:rsidR="00302907">
        <w:rPr>
          <w:rFonts w:ascii="Arial" w:hAnsi="Arial" w:cs="Arial"/>
          <w:bCs/>
          <w:sz w:val="20"/>
          <w:szCs w:val="20"/>
        </w:rPr>
        <w:t>penning</w:t>
      </w:r>
      <w:r w:rsidR="00BE3338">
        <w:rPr>
          <w:rFonts w:ascii="Arial" w:hAnsi="Arial" w:cs="Arial"/>
          <w:bCs/>
          <w:sz w:val="20"/>
          <w:szCs w:val="20"/>
        </w:rPr>
        <w:t xml:space="preserve"> down the requirements</w:t>
      </w:r>
      <w:r w:rsidR="00BE00A0">
        <w:rPr>
          <w:rFonts w:ascii="Arial" w:hAnsi="Arial" w:cs="Arial"/>
          <w:bCs/>
          <w:sz w:val="20"/>
          <w:szCs w:val="20"/>
        </w:rPr>
        <w:t xml:space="preserve"> in technical specifications</w:t>
      </w:r>
      <w:r w:rsidR="00BE3338">
        <w:rPr>
          <w:rFonts w:ascii="Arial" w:hAnsi="Arial" w:cs="Arial"/>
          <w:bCs/>
          <w:sz w:val="20"/>
          <w:szCs w:val="20"/>
        </w:rPr>
        <w:t xml:space="preserve"> is still prone to errors if not checked carefully which ha</w:t>
      </w:r>
      <w:r w:rsidR="00BE00A0">
        <w:rPr>
          <w:rFonts w:ascii="Arial" w:hAnsi="Arial" w:cs="Arial"/>
          <w:bCs/>
          <w:sz w:val="20"/>
          <w:szCs w:val="20"/>
        </w:rPr>
        <w:t>s</w:t>
      </w:r>
      <w:r w:rsidR="00BE3338">
        <w:rPr>
          <w:rFonts w:ascii="Arial" w:hAnsi="Arial" w:cs="Arial"/>
          <w:bCs/>
          <w:sz w:val="20"/>
          <w:szCs w:val="20"/>
        </w:rPr>
        <w:t xml:space="preserve"> been evidenced</w:t>
      </w:r>
      <w:r w:rsidR="00BE00A0">
        <w:rPr>
          <w:rFonts w:ascii="Arial" w:hAnsi="Arial" w:cs="Arial"/>
          <w:bCs/>
          <w:sz w:val="20"/>
          <w:szCs w:val="20"/>
        </w:rPr>
        <w:t xml:space="preserve"> by the numerous CRs in past RAN4 meetings on correcting the errors in </w:t>
      </w:r>
      <w:r w:rsidR="00EC5825">
        <w:rPr>
          <w:rFonts w:ascii="Arial" w:hAnsi="Arial" w:cs="Arial"/>
          <w:bCs/>
          <w:sz w:val="20"/>
          <w:szCs w:val="20"/>
        </w:rPr>
        <w:t>inter-band UL CA and EN-DC combinations</w:t>
      </w:r>
      <w:r w:rsidR="00816809">
        <w:rPr>
          <w:rFonts w:ascii="Arial" w:hAnsi="Arial" w:cs="Arial"/>
          <w:bCs/>
          <w:sz w:val="20"/>
          <w:szCs w:val="20"/>
        </w:rPr>
        <w:t xml:space="preserve"> UE coexistence requirements</w:t>
      </w:r>
      <w:r w:rsidR="00EC5825">
        <w:rPr>
          <w:rFonts w:ascii="Arial" w:hAnsi="Arial" w:cs="Arial"/>
          <w:bCs/>
          <w:sz w:val="20"/>
          <w:szCs w:val="20"/>
        </w:rPr>
        <w:t>, as exemplified in [</w:t>
      </w:r>
      <w:r w:rsidR="00C27F1B">
        <w:rPr>
          <w:rFonts w:ascii="Arial" w:hAnsi="Arial" w:cs="Arial"/>
          <w:bCs/>
          <w:sz w:val="20"/>
          <w:szCs w:val="20"/>
        </w:rPr>
        <w:t>3,4</w:t>
      </w:r>
      <w:r w:rsidR="00EC5825">
        <w:rPr>
          <w:rFonts w:ascii="Arial" w:hAnsi="Arial" w:cs="Arial"/>
          <w:bCs/>
          <w:sz w:val="20"/>
          <w:szCs w:val="20"/>
        </w:rPr>
        <w:t xml:space="preserve">]. In our view, if the principle for specifying the UE coexistence requirements for a band combination as stated in </w:t>
      </w:r>
      <w:r w:rsidR="00EC5825" w:rsidRPr="00816809">
        <w:rPr>
          <w:rFonts w:ascii="Arial" w:hAnsi="Arial" w:cs="Arial"/>
          <w:b/>
          <w:i/>
          <w:iCs/>
          <w:sz w:val="20"/>
          <w:szCs w:val="20"/>
        </w:rPr>
        <w:t>Observation 1</w:t>
      </w:r>
      <w:r w:rsidR="00EC5825">
        <w:rPr>
          <w:rFonts w:ascii="Arial" w:hAnsi="Arial" w:cs="Arial"/>
          <w:bCs/>
          <w:sz w:val="20"/>
          <w:szCs w:val="20"/>
        </w:rPr>
        <w:t xml:space="preserve"> can be agreed upon, </w:t>
      </w:r>
      <w:r w:rsidR="00806B4A">
        <w:rPr>
          <w:rFonts w:ascii="Arial" w:hAnsi="Arial" w:cs="Arial"/>
          <w:bCs/>
          <w:sz w:val="20"/>
          <w:szCs w:val="20"/>
        </w:rPr>
        <w:t>formulating</w:t>
      </w:r>
      <w:r w:rsidR="00EC5825">
        <w:rPr>
          <w:rFonts w:ascii="Arial" w:hAnsi="Arial" w:cs="Arial"/>
          <w:bCs/>
          <w:sz w:val="20"/>
          <w:szCs w:val="20"/>
        </w:rPr>
        <w:t xml:space="preserve"> the requirements</w:t>
      </w:r>
      <w:r w:rsidR="00816809">
        <w:rPr>
          <w:rFonts w:ascii="Arial" w:hAnsi="Arial" w:cs="Arial"/>
          <w:bCs/>
          <w:sz w:val="20"/>
          <w:szCs w:val="20"/>
        </w:rPr>
        <w:t xml:space="preserve"> </w:t>
      </w:r>
      <w:r w:rsidR="00806B4A">
        <w:rPr>
          <w:rFonts w:ascii="Arial" w:hAnsi="Arial" w:cs="Arial"/>
          <w:bCs/>
          <w:sz w:val="20"/>
          <w:szCs w:val="20"/>
        </w:rPr>
        <w:t>in a coexistence table in the</w:t>
      </w:r>
      <w:r w:rsidR="00EC5825">
        <w:rPr>
          <w:rFonts w:ascii="Arial" w:hAnsi="Arial" w:cs="Arial"/>
          <w:bCs/>
          <w:sz w:val="20"/>
          <w:szCs w:val="20"/>
        </w:rPr>
        <w:t xml:space="preserve"> technical specifications </w:t>
      </w:r>
      <w:r w:rsidR="00816809">
        <w:rPr>
          <w:rFonts w:ascii="Arial" w:hAnsi="Arial" w:cs="Arial"/>
          <w:bCs/>
          <w:sz w:val="20"/>
          <w:szCs w:val="20"/>
        </w:rPr>
        <w:t>would not be necessary.</w:t>
      </w:r>
      <w:r w:rsidR="00507857">
        <w:rPr>
          <w:rFonts w:ascii="Arial" w:hAnsi="Arial" w:cs="Arial"/>
          <w:bCs/>
          <w:sz w:val="20"/>
          <w:szCs w:val="20"/>
        </w:rPr>
        <w:t xml:space="preserve"> Instead, the requirements can simply </w:t>
      </w:r>
      <w:r w:rsidR="00E26566">
        <w:rPr>
          <w:rFonts w:ascii="Arial" w:hAnsi="Arial" w:cs="Arial"/>
          <w:bCs/>
          <w:sz w:val="20"/>
          <w:szCs w:val="20"/>
        </w:rPr>
        <w:t xml:space="preserve">be </w:t>
      </w:r>
      <w:r w:rsidR="00507857">
        <w:rPr>
          <w:rFonts w:ascii="Arial" w:hAnsi="Arial" w:cs="Arial"/>
          <w:bCs/>
          <w:sz w:val="20"/>
          <w:szCs w:val="20"/>
        </w:rPr>
        <w:t>specified with a normative text as “</w:t>
      </w:r>
      <w:r w:rsidR="00DE36EA">
        <w:rPr>
          <w:rFonts w:ascii="Arial" w:hAnsi="Arial" w:cs="Arial"/>
          <w:bCs/>
          <w:sz w:val="20"/>
          <w:szCs w:val="20"/>
        </w:rPr>
        <w:t xml:space="preserve">For inter-band carrier aggregation with uplink assigned to two NR bands, the requirements are the </w:t>
      </w:r>
      <w:r w:rsidR="00DE36EA" w:rsidRPr="00DE36EA">
        <w:rPr>
          <w:rFonts w:ascii="Arial" w:hAnsi="Arial" w:cs="Arial"/>
          <w:bCs/>
          <w:sz w:val="20"/>
          <w:szCs w:val="20"/>
        </w:rPr>
        <w:t>intersection set from each constituent band coexistence requirements as specified in Table 6.5.3.2-1.</w:t>
      </w:r>
      <w:r w:rsidR="00DE36EA">
        <w:rPr>
          <w:rFonts w:ascii="Arial" w:hAnsi="Arial" w:cs="Arial"/>
          <w:bCs/>
          <w:sz w:val="20"/>
          <w:szCs w:val="20"/>
        </w:rPr>
        <w:t>”</w:t>
      </w:r>
      <w:r w:rsidR="00507857">
        <w:rPr>
          <w:rFonts w:ascii="Arial" w:hAnsi="Arial" w:cs="Arial"/>
          <w:bCs/>
          <w:sz w:val="20"/>
          <w:szCs w:val="20"/>
        </w:rPr>
        <w:t xml:space="preserve"> </w:t>
      </w:r>
    </w:p>
    <w:p w14:paraId="741D7B07" w14:textId="77777777" w:rsidR="00816809" w:rsidRDefault="00816809" w:rsidP="002D405E">
      <w:pPr>
        <w:jc w:val="both"/>
        <w:rPr>
          <w:rFonts w:ascii="Arial" w:hAnsi="Arial" w:cs="Arial"/>
          <w:bCs/>
          <w:sz w:val="20"/>
          <w:szCs w:val="20"/>
        </w:rPr>
      </w:pPr>
    </w:p>
    <w:p w14:paraId="5033092F" w14:textId="209933D1" w:rsidR="00916637" w:rsidRDefault="00816809" w:rsidP="00DE36EA">
      <w:pPr>
        <w:spacing w:after="120"/>
        <w:jc w:val="both"/>
        <w:rPr>
          <w:rFonts w:ascii="Arial" w:hAnsi="Arial" w:cs="Arial"/>
          <w:bCs/>
          <w:sz w:val="20"/>
          <w:szCs w:val="20"/>
        </w:rPr>
      </w:pPr>
      <w:r w:rsidRPr="00DD225E">
        <w:rPr>
          <w:rFonts w:ascii="Arial" w:hAnsi="Arial" w:cs="Arial"/>
          <w:b/>
          <w:i/>
          <w:iCs/>
          <w:sz w:val="20"/>
          <w:szCs w:val="20"/>
        </w:rPr>
        <w:t xml:space="preserve">Observation </w:t>
      </w:r>
      <w:r>
        <w:rPr>
          <w:rFonts w:ascii="Arial" w:hAnsi="Arial" w:cs="Arial"/>
          <w:b/>
          <w:i/>
          <w:iCs/>
          <w:sz w:val="20"/>
          <w:szCs w:val="20"/>
        </w:rPr>
        <w:t>2</w:t>
      </w:r>
      <w:r w:rsidRPr="00DD225E">
        <w:rPr>
          <w:rFonts w:ascii="Arial" w:hAnsi="Arial" w:cs="Arial"/>
          <w:bCs/>
          <w:i/>
          <w:iCs/>
          <w:sz w:val="20"/>
          <w:szCs w:val="20"/>
        </w:rPr>
        <w:t xml:space="preserve">: </w:t>
      </w:r>
      <w:r>
        <w:rPr>
          <w:rFonts w:ascii="Arial" w:hAnsi="Arial" w:cs="Arial"/>
          <w:bCs/>
          <w:i/>
          <w:iCs/>
          <w:sz w:val="20"/>
          <w:szCs w:val="20"/>
        </w:rPr>
        <w:t>If the</w:t>
      </w:r>
      <w:r w:rsidR="00806B4A" w:rsidRPr="00806B4A">
        <w:rPr>
          <w:rFonts w:ascii="Arial" w:hAnsi="Arial" w:cs="Arial"/>
          <w:bCs/>
          <w:sz w:val="20"/>
          <w:szCs w:val="20"/>
        </w:rPr>
        <w:t xml:space="preserve"> </w:t>
      </w:r>
      <w:r w:rsidR="00806B4A" w:rsidRPr="00806B4A">
        <w:rPr>
          <w:rFonts w:ascii="Arial" w:hAnsi="Arial" w:cs="Arial"/>
          <w:bCs/>
          <w:i/>
          <w:iCs/>
          <w:sz w:val="20"/>
          <w:szCs w:val="20"/>
        </w:rPr>
        <w:t xml:space="preserve">principle for specifying the UE coexistence requirements for a band combination as stated in </w:t>
      </w:r>
      <w:r w:rsidR="00806B4A" w:rsidRPr="00806B4A">
        <w:rPr>
          <w:rFonts w:ascii="Arial" w:hAnsi="Arial" w:cs="Arial"/>
          <w:b/>
          <w:bCs/>
          <w:i/>
          <w:iCs/>
          <w:sz w:val="20"/>
          <w:szCs w:val="20"/>
        </w:rPr>
        <w:t>Observation 1</w:t>
      </w:r>
      <w:r w:rsidR="00806B4A" w:rsidRPr="00806B4A">
        <w:rPr>
          <w:rFonts w:ascii="Arial" w:hAnsi="Arial" w:cs="Arial"/>
          <w:bCs/>
          <w:i/>
          <w:iCs/>
          <w:sz w:val="20"/>
          <w:szCs w:val="20"/>
        </w:rPr>
        <w:t xml:space="preserve"> can be agreed upon,</w:t>
      </w:r>
      <w:r w:rsidR="00DE088F">
        <w:rPr>
          <w:rFonts w:ascii="Arial" w:hAnsi="Arial" w:cs="Arial"/>
          <w:bCs/>
          <w:i/>
          <w:iCs/>
          <w:sz w:val="20"/>
          <w:szCs w:val="20"/>
        </w:rPr>
        <w:t xml:space="preserve"> </w:t>
      </w:r>
      <w:r w:rsidR="00806B4A" w:rsidRPr="00806B4A">
        <w:rPr>
          <w:rFonts w:ascii="Arial" w:hAnsi="Arial" w:cs="Arial"/>
          <w:bCs/>
          <w:i/>
          <w:iCs/>
          <w:sz w:val="20"/>
          <w:szCs w:val="20"/>
        </w:rPr>
        <w:t>formulating the requirements in a coexistence table in the technical specifications would not be necessary.</w:t>
      </w:r>
      <w:r>
        <w:rPr>
          <w:rFonts w:ascii="Arial" w:hAnsi="Arial" w:cs="Arial"/>
          <w:bCs/>
          <w:i/>
          <w:iCs/>
          <w:sz w:val="20"/>
          <w:szCs w:val="20"/>
        </w:rPr>
        <w:t xml:space="preserve">  </w:t>
      </w:r>
      <w:r w:rsidR="00BE3338">
        <w:rPr>
          <w:rFonts w:ascii="Arial" w:hAnsi="Arial" w:cs="Arial"/>
          <w:bCs/>
          <w:sz w:val="20"/>
          <w:szCs w:val="20"/>
        </w:rPr>
        <w:t xml:space="preserve"> </w:t>
      </w:r>
      <w:r w:rsidR="00DD225E">
        <w:rPr>
          <w:rFonts w:ascii="Arial" w:hAnsi="Arial" w:cs="Arial"/>
          <w:bCs/>
          <w:sz w:val="20"/>
          <w:szCs w:val="20"/>
        </w:rPr>
        <w:t xml:space="preserve"> </w:t>
      </w:r>
    </w:p>
    <w:p w14:paraId="0E13701C" w14:textId="51EFEE56" w:rsidR="00BE3338" w:rsidRDefault="00BE3338" w:rsidP="00DE36EA">
      <w:pPr>
        <w:jc w:val="both"/>
        <w:rPr>
          <w:rFonts w:ascii="Arial" w:hAnsi="Arial" w:cs="Arial"/>
          <w:bCs/>
          <w:sz w:val="20"/>
          <w:szCs w:val="20"/>
        </w:rPr>
      </w:pPr>
    </w:p>
    <w:p w14:paraId="7C9731F4" w14:textId="7AB9D5DD" w:rsidR="00DE36EA" w:rsidRPr="00DE088F" w:rsidRDefault="00DE36EA" w:rsidP="00453FE3">
      <w:pPr>
        <w:spacing w:after="120"/>
        <w:jc w:val="both"/>
        <w:rPr>
          <w:rFonts w:ascii="Arial" w:hAnsi="Arial" w:cs="Arial"/>
          <w:bCs/>
          <w:i/>
          <w:iCs/>
          <w:sz w:val="20"/>
          <w:szCs w:val="20"/>
        </w:rPr>
      </w:pPr>
      <w:r w:rsidRPr="00DE088F">
        <w:rPr>
          <w:rFonts w:ascii="Arial" w:hAnsi="Arial" w:cs="Arial"/>
          <w:b/>
          <w:i/>
          <w:iCs/>
          <w:sz w:val="20"/>
          <w:szCs w:val="20"/>
        </w:rPr>
        <w:t>Observation 3</w:t>
      </w:r>
      <w:r w:rsidRPr="00DE088F">
        <w:rPr>
          <w:rFonts w:ascii="Arial" w:hAnsi="Arial" w:cs="Arial"/>
          <w:bCs/>
          <w:i/>
          <w:iCs/>
          <w:sz w:val="20"/>
          <w:szCs w:val="20"/>
        </w:rPr>
        <w:t>: The requirements for inter-band CA UE coexistence</w:t>
      </w:r>
      <w:r w:rsidR="00DE088F" w:rsidRPr="00DE088F">
        <w:rPr>
          <w:rFonts w:ascii="Arial" w:hAnsi="Arial" w:cs="Arial"/>
          <w:bCs/>
          <w:i/>
          <w:iCs/>
          <w:sz w:val="20"/>
          <w:szCs w:val="20"/>
        </w:rPr>
        <w:t xml:space="preserve"> requirements can be specified with a normative text as “For inter-band carrier aggregation with uplink assigned to two NR bands, the requirements are the intersection set from each constituent band coexistence requirements as specified in Table 6.5.3.2-1.”</w:t>
      </w:r>
      <w:r w:rsidR="00DE088F">
        <w:rPr>
          <w:rFonts w:ascii="Arial" w:hAnsi="Arial" w:cs="Arial"/>
          <w:bCs/>
          <w:i/>
          <w:iCs/>
          <w:sz w:val="20"/>
          <w:szCs w:val="20"/>
        </w:rPr>
        <w:t xml:space="preserve"> without an explicit coexistence table.</w:t>
      </w:r>
      <w:r w:rsidRPr="00DE088F">
        <w:rPr>
          <w:rFonts w:ascii="Arial" w:hAnsi="Arial" w:cs="Arial"/>
          <w:bCs/>
          <w:i/>
          <w:iCs/>
          <w:sz w:val="20"/>
          <w:szCs w:val="20"/>
        </w:rPr>
        <w:t xml:space="preserve"> </w:t>
      </w:r>
    </w:p>
    <w:p w14:paraId="081F83C6" w14:textId="464E6ABB" w:rsidR="00806B4A" w:rsidRDefault="00806B4A" w:rsidP="00DE088F">
      <w:pPr>
        <w:jc w:val="both"/>
        <w:rPr>
          <w:rFonts w:ascii="Arial" w:hAnsi="Arial" w:cs="Arial"/>
          <w:bCs/>
          <w:sz w:val="20"/>
          <w:szCs w:val="20"/>
        </w:rPr>
      </w:pPr>
    </w:p>
    <w:p w14:paraId="06C4DCF3" w14:textId="21E4F8F9" w:rsidR="00303267" w:rsidRDefault="006314F8" w:rsidP="00453FE3">
      <w:pPr>
        <w:spacing w:after="120"/>
        <w:jc w:val="both"/>
        <w:rPr>
          <w:rFonts w:ascii="Arial" w:hAnsi="Arial" w:cs="Arial"/>
          <w:sz w:val="20"/>
          <w:szCs w:val="20"/>
        </w:rPr>
      </w:pPr>
      <w:r>
        <w:rPr>
          <w:rFonts w:ascii="Arial" w:hAnsi="Arial" w:cs="Arial"/>
          <w:bCs/>
          <w:sz w:val="20"/>
          <w:szCs w:val="20"/>
        </w:rPr>
        <w:t xml:space="preserve">The benefits for not having an explicit coexistence table </w:t>
      </w:r>
      <w:r w:rsidR="00240C29">
        <w:rPr>
          <w:rFonts w:ascii="Arial" w:hAnsi="Arial" w:cs="Arial"/>
          <w:bCs/>
          <w:sz w:val="20"/>
          <w:szCs w:val="20"/>
        </w:rPr>
        <w:t xml:space="preserve">for band combinations </w:t>
      </w:r>
      <w:r>
        <w:rPr>
          <w:rFonts w:ascii="Arial" w:hAnsi="Arial" w:cs="Arial"/>
          <w:bCs/>
          <w:sz w:val="20"/>
          <w:szCs w:val="20"/>
        </w:rPr>
        <w:t xml:space="preserve">can be </w:t>
      </w:r>
      <w:r w:rsidR="00240C29">
        <w:rPr>
          <w:rFonts w:ascii="Arial" w:hAnsi="Arial" w:cs="Arial"/>
          <w:bCs/>
          <w:sz w:val="20"/>
          <w:szCs w:val="20"/>
        </w:rPr>
        <w:t xml:space="preserve">perceptibly realized to not only simplify the contents </w:t>
      </w:r>
      <w:r w:rsidR="00303267" w:rsidRPr="006E4AAA">
        <w:rPr>
          <w:rFonts w:ascii="Arial" w:hAnsi="Arial" w:cs="Arial"/>
          <w:sz w:val="20"/>
          <w:szCs w:val="20"/>
        </w:rPr>
        <w:t>of the technical specifications</w:t>
      </w:r>
      <w:r>
        <w:rPr>
          <w:rFonts w:ascii="Arial" w:hAnsi="Arial" w:cs="Arial"/>
          <w:bCs/>
          <w:sz w:val="20"/>
          <w:szCs w:val="20"/>
        </w:rPr>
        <w:t xml:space="preserve"> </w:t>
      </w:r>
      <w:r w:rsidR="00303267">
        <w:rPr>
          <w:rFonts w:ascii="Arial" w:hAnsi="Arial" w:cs="Arial"/>
          <w:bCs/>
          <w:sz w:val="20"/>
          <w:szCs w:val="20"/>
        </w:rPr>
        <w:t xml:space="preserve">(16 pages reduction in TS 38.101-1), but also to save time and efforts on </w:t>
      </w:r>
      <w:r w:rsidR="00303267" w:rsidRPr="006E4AAA">
        <w:rPr>
          <w:rFonts w:ascii="Arial" w:hAnsi="Arial" w:cs="Arial"/>
          <w:sz w:val="20"/>
          <w:szCs w:val="20"/>
        </w:rPr>
        <w:t>manually checking the errors</w:t>
      </w:r>
      <w:r w:rsidR="00303267">
        <w:rPr>
          <w:rFonts w:ascii="Arial" w:hAnsi="Arial" w:cs="Arial"/>
          <w:sz w:val="20"/>
          <w:szCs w:val="20"/>
        </w:rPr>
        <w:t xml:space="preserve"> and the associated CR processes.</w:t>
      </w:r>
    </w:p>
    <w:p w14:paraId="100FD104" w14:textId="77777777" w:rsidR="00303267" w:rsidRDefault="00303267" w:rsidP="000C018E">
      <w:pPr>
        <w:jc w:val="both"/>
        <w:rPr>
          <w:rFonts w:ascii="Arial" w:hAnsi="Arial" w:cs="Arial"/>
          <w:sz w:val="20"/>
          <w:szCs w:val="20"/>
        </w:rPr>
      </w:pPr>
    </w:p>
    <w:p w14:paraId="4961740E" w14:textId="22273ED1" w:rsidR="00DE088F" w:rsidRDefault="000C018E" w:rsidP="00453FE3">
      <w:pPr>
        <w:spacing w:after="120"/>
        <w:jc w:val="both"/>
        <w:rPr>
          <w:rFonts w:ascii="Arial" w:hAnsi="Arial" w:cs="Arial"/>
          <w:bCs/>
          <w:sz w:val="20"/>
          <w:szCs w:val="20"/>
        </w:rPr>
      </w:pPr>
      <w:r w:rsidRPr="00DE088F">
        <w:rPr>
          <w:rFonts w:ascii="Arial" w:hAnsi="Arial" w:cs="Arial"/>
          <w:b/>
          <w:i/>
          <w:iCs/>
          <w:sz w:val="20"/>
          <w:szCs w:val="20"/>
        </w:rPr>
        <w:t xml:space="preserve">Observation </w:t>
      </w:r>
      <w:r>
        <w:rPr>
          <w:rFonts w:ascii="Arial" w:hAnsi="Arial" w:cs="Arial"/>
          <w:b/>
          <w:i/>
          <w:iCs/>
          <w:sz w:val="20"/>
          <w:szCs w:val="20"/>
        </w:rPr>
        <w:t>4</w:t>
      </w:r>
      <w:r w:rsidRPr="00DE088F">
        <w:rPr>
          <w:rFonts w:ascii="Arial" w:hAnsi="Arial" w:cs="Arial"/>
          <w:bCs/>
          <w:i/>
          <w:iCs/>
          <w:sz w:val="20"/>
          <w:szCs w:val="20"/>
        </w:rPr>
        <w:t xml:space="preserve">: </w:t>
      </w:r>
      <w:r w:rsidRPr="000C018E">
        <w:rPr>
          <w:rFonts w:ascii="Arial" w:hAnsi="Arial" w:cs="Arial"/>
          <w:bCs/>
          <w:i/>
          <w:iCs/>
          <w:sz w:val="20"/>
          <w:szCs w:val="20"/>
        </w:rPr>
        <w:t>The benefits for not having an explicit coexistence table for band combinations can be perceptibly realized to not only simplify the contents of the technical specifications, but also to save time and efforts on manually checking the errors and the associated CR processes</w:t>
      </w:r>
      <w:r>
        <w:rPr>
          <w:rFonts w:ascii="Arial" w:hAnsi="Arial" w:cs="Arial"/>
          <w:bCs/>
          <w:i/>
          <w:iCs/>
          <w:sz w:val="20"/>
          <w:szCs w:val="20"/>
        </w:rPr>
        <w:t>.</w:t>
      </w:r>
      <w:r w:rsidR="00303267">
        <w:rPr>
          <w:rFonts w:ascii="Arial" w:hAnsi="Arial" w:cs="Arial"/>
          <w:bCs/>
          <w:sz w:val="20"/>
          <w:szCs w:val="20"/>
        </w:rPr>
        <w:t xml:space="preserve"> </w:t>
      </w:r>
      <w:r w:rsidR="002E16DC">
        <w:rPr>
          <w:rFonts w:ascii="Arial" w:hAnsi="Arial" w:cs="Arial"/>
          <w:bCs/>
          <w:sz w:val="20"/>
          <w:szCs w:val="20"/>
        </w:rPr>
        <w:t xml:space="preserve">  </w:t>
      </w:r>
    </w:p>
    <w:p w14:paraId="2549925E" w14:textId="77777777" w:rsidR="002E16DC" w:rsidRDefault="002E16DC" w:rsidP="0018372A">
      <w:pPr>
        <w:jc w:val="both"/>
        <w:rPr>
          <w:rFonts w:ascii="Arial" w:hAnsi="Arial" w:cs="Arial"/>
          <w:bCs/>
          <w:sz w:val="20"/>
          <w:szCs w:val="20"/>
        </w:rPr>
      </w:pPr>
    </w:p>
    <w:p w14:paraId="54CA305A" w14:textId="77777777" w:rsidR="0018372A" w:rsidRDefault="000C018E" w:rsidP="0018372A">
      <w:pPr>
        <w:spacing w:after="120"/>
        <w:jc w:val="both"/>
        <w:rPr>
          <w:rFonts w:ascii="Arial" w:hAnsi="Arial" w:cs="Arial"/>
          <w:sz w:val="20"/>
          <w:szCs w:val="20"/>
        </w:rPr>
      </w:pPr>
      <w:r>
        <w:rPr>
          <w:rFonts w:ascii="Arial" w:hAnsi="Arial" w:cs="Arial"/>
          <w:sz w:val="20"/>
          <w:szCs w:val="20"/>
          <w:lang w:val="en-GB"/>
        </w:rPr>
        <w:t xml:space="preserve">On the other hand, </w:t>
      </w:r>
      <w:r w:rsidR="00A5177F">
        <w:rPr>
          <w:rFonts w:ascii="Arial" w:hAnsi="Arial" w:cs="Arial"/>
          <w:sz w:val="20"/>
          <w:szCs w:val="20"/>
          <w:lang w:val="en-GB"/>
        </w:rPr>
        <w:t xml:space="preserve">based on how the inter-band CA UE coexistence requirements are being specified which are limited to UL CA (two bands) only as title captioned in Table </w:t>
      </w:r>
      <w:r w:rsidR="00A5177F" w:rsidRPr="00A5177F">
        <w:rPr>
          <w:rFonts w:ascii="Arial" w:hAnsi="Arial" w:cs="Arial"/>
          <w:sz w:val="20"/>
          <w:szCs w:val="20"/>
        </w:rPr>
        <w:t>6.5A.3.2.3-1</w:t>
      </w:r>
      <w:r w:rsidR="0018372A">
        <w:rPr>
          <w:rFonts w:ascii="Arial" w:hAnsi="Arial" w:cs="Arial"/>
          <w:sz w:val="20"/>
          <w:szCs w:val="20"/>
        </w:rPr>
        <w:t xml:space="preserve">, and the corresponding note in clause </w:t>
      </w:r>
      <w:r w:rsidR="0018372A" w:rsidRPr="0018372A">
        <w:rPr>
          <w:rFonts w:ascii="Arial" w:hAnsi="Arial" w:cs="Arial"/>
          <w:sz w:val="20"/>
          <w:szCs w:val="20"/>
        </w:rPr>
        <w:t>6.5A.3.2.3</w:t>
      </w:r>
      <w:r w:rsidR="0018372A">
        <w:rPr>
          <w:rFonts w:ascii="Arial" w:hAnsi="Arial" w:cs="Arial"/>
          <w:sz w:val="20"/>
          <w:szCs w:val="20"/>
        </w:rPr>
        <w:t xml:space="preserve"> as recaptured below:</w:t>
      </w:r>
    </w:p>
    <w:p w14:paraId="05A8FBCE" w14:textId="77777777" w:rsidR="0018372A" w:rsidRDefault="0018372A" w:rsidP="0018372A">
      <w:pPr>
        <w:jc w:val="both"/>
        <w:rPr>
          <w:rFonts w:ascii="Arial" w:hAnsi="Arial" w:cs="Arial"/>
          <w:sz w:val="20"/>
          <w:szCs w:val="20"/>
        </w:rPr>
      </w:pPr>
    </w:p>
    <w:p w14:paraId="727C6E09" w14:textId="77777777" w:rsidR="0018372A" w:rsidRDefault="0018372A" w:rsidP="002F5031">
      <w:pPr>
        <w:pStyle w:val="NormalWeb"/>
        <w:spacing w:before="0" w:beforeAutospacing="0"/>
      </w:pPr>
      <w:r>
        <w:rPr>
          <w:rFonts w:ascii="TimesNewRomanPSMT" w:hAnsi="TimesNewRomanPSMT"/>
          <w:sz w:val="20"/>
          <w:szCs w:val="20"/>
        </w:rPr>
        <w:t xml:space="preserve">NOTE: </w:t>
      </w:r>
    </w:p>
    <w:p w14:paraId="2A964C2D" w14:textId="77777777" w:rsidR="0018372A" w:rsidRDefault="0018372A" w:rsidP="0018372A">
      <w:pPr>
        <w:pStyle w:val="NormalWeb"/>
      </w:pPr>
      <w:r>
        <w:rPr>
          <w:rFonts w:ascii="TimesNewRomanPSMT" w:hAnsi="TimesNewRomanPSMT"/>
          <w:sz w:val="20"/>
          <w:szCs w:val="20"/>
        </w:rPr>
        <w:t xml:space="preserve">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 </w:t>
      </w:r>
    </w:p>
    <w:p w14:paraId="6223643F" w14:textId="77777777" w:rsidR="002F5031" w:rsidRDefault="002F5031" w:rsidP="002F5031">
      <w:pPr>
        <w:jc w:val="both"/>
        <w:rPr>
          <w:rFonts w:ascii="Arial" w:hAnsi="Arial" w:cs="Arial"/>
          <w:sz w:val="20"/>
          <w:szCs w:val="20"/>
        </w:rPr>
      </w:pPr>
    </w:p>
    <w:p w14:paraId="6338D532" w14:textId="77777777" w:rsidR="002F5031" w:rsidRDefault="002F5031" w:rsidP="0018372A">
      <w:pPr>
        <w:spacing w:after="120"/>
        <w:jc w:val="both"/>
        <w:rPr>
          <w:rFonts w:ascii="Arial" w:hAnsi="Arial" w:cs="Arial"/>
          <w:sz w:val="20"/>
          <w:szCs w:val="20"/>
        </w:rPr>
      </w:pPr>
      <w:r>
        <w:rPr>
          <w:rFonts w:ascii="Arial" w:hAnsi="Arial" w:cs="Arial"/>
          <w:sz w:val="20"/>
          <w:szCs w:val="20"/>
        </w:rPr>
        <w:t>It seems to indicate that the concerned requirements are mainly on the 2UL IMD2 and IMD3 falling into the protected bands and frequency ranges.</w:t>
      </w:r>
    </w:p>
    <w:p w14:paraId="405276A9" w14:textId="77777777" w:rsidR="002F5031" w:rsidRDefault="002F5031" w:rsidP="0081569B">
      <w:pPr>
        <w:jc w:val="both"/>
        <w:rPr>
          <w:rFonts w:ascii="Arial" w:hAnsi="Arial" w:cs="Arial"/>
          <w:sz w:val="20"/>
          <w:szCs w:val="20"/>
        </w:rPr>
      </w:pPr>
    </w:p>
    <w:p w14:paraId="7C4BEF33" w14:textId="159EDC1B" w:rsidR="0018372A" w:rsidRPr="0018372A" w:rsidRDefault="0081569B" w:rsidP="0018372A">
      <w:pPr>
        <w:spacing w:after="120"/>
        <w:jc w:val="both"/>
        <w:rPr>
          <w:rFonts w:ascii="Arial" w:hAnsi="Arial" w:cs="Arial"/>
          <w:sz w:val="20"/>
          <w:szCs w:val="20"/>
        </w:rPr>
      </w:pPr>
      <w:r>
        <w:rPr>
          <w:rFonts w:ascii="Arial" w:hAnsi="Arial" w:cs="Arial"/>
          <w:sz w:val="20"/>
          <w:szCs w:val="20"/>
        </w:rPr>
        <w:t xml:space="preserve">In RAN4, the REFSENS impact (or MSD) from 2UL IMD2 and IMD3 have been rigorously evaluated </w:t>
      </w:r>
      <w:r w:rsidR="000D3827">
        <w:rPr>
          <w:rFonts w:ascii="Arial" w:hAnsi="Arial" w:cs="Arial"/>
          <w:sz w:val="20"/>
          <w:szCs w:val="20"/>
        </w:rPr>
        <w:t xml:space="preserve">for either the self downlink bands or the third downlink band in a 2- or 3-band inter-band UL CA combinations. By observing that the MSD caused by IMD2 and IMD3 </w:t>
      </w:r>
      <w:r w:rsidR="00BA6F99">
        <w:rPr>
          <w:rFonts w:ascii="Arial" w:hAnsi="Arial" w:cs="Arial"/>
          <w:sz w:val="20"/>
          <w:szCs w:val="20"/>
        </w:rPr>
        <w:t>has</w:t>
      </w:r>
      <w:r w:rsidR="000D3827">
        <w:rPr>
          <w:rFonts w:ascii="Arial" w:hAnsi="Arial" w:cs="Arial"/>
          <w:sz w:val="20"/>
          <w:szCs w:val="20"/>
        </w:rPr>
        <w:t xml:space="preserve"> never exceed</w:t>
      </w:r>
      <w:r w:rsidR="00BA6F99">
        <w:rPr>
          <w:rFonts w:ascii="Arial" w:hAnsi="Arial" w:cs="Arial"/>
          <w:sz w:val="20"/>
          <w:szCs w:val="20"/>
        </w:rPr>
        <w:t>ed</w:t>
      </w:r>
      <w:r w:rsidR="000D3827">
        <w:rPr>
          <w:rFonts w:ascii="Arial" w:hAnsi="Arial" w:cs="Arial"/>
          <w:sz w:val="20"/>
          <w:szCs w:val="20"/>
        </w:rPr>
        <w:t xml:space="preserve"> 30 dB, it can be </w:t>
      </w:r>
      <w:r w:rsidR="00BA6F99">
        <w:rPr>
          <w:rFonts w:ascii="Arial" w:hAnsi="Arial" w:cs="Arial"/>
          <w:sz w:val="20"/>
          <w:szCs w:val="20"/>
        </w:rPr>
        <w:t>derived</w:t>
      </w:r>
      <w:r w:rsidR="000D3827">
        <w:rPr>
          <w:rFonts w:ascii="Arial" w:hAnsi="Arial" w:cs="Arial"/>
          <w:sz w:val="20"/>
          <w:szCs w:val="20"/>
        </w:rPr>
        <w:t xml:space="preserve"> that the IMD2 and IMD3 power level </w:t>
      </w:r>
      <w:r w:rsidR="00BA6F99">
        <w:rPr>
          <w:rFonts w:ascii="Arial" w:hAnsi="Arial" w:cs="Arial"/>
          <w:sz w:val="20"/>
          <w:szCs w:val="20"/>
        </w:rPr>
        <w:t xml:space="preserve">under worst-case UL configuration (1 RB in each of the UL bands) at the antenna port would not be higher than -56 dBm/MHz which is </w:t>
      </w:r>
      <w:r w:rsidR="00360244">
        <w:rPr>
          <w:rFonts w:ascii="Arial" w:hAnsi="Arial" w:cs="Arial"/>
          <w:sz w:val="20"/>
          <w:szCs w:val="20"/>
        </w:rPr>
        <w:t xml:space="preserve">still below the tightest spurious emission for UE coexistence requirement at -50 dBm/MHz. Therefore, by fulfilling the 2UL MSD requirements, the UE coexistence requirements are indirectly verified. </w:t>
      </w:r>
      <w:r w:rsidR="00BA6F99">
        <w:rPr>
          <w:rFonts w:ascii="Arial" w:hAnsi="Arial" w:cs="Arial"/>
          <w:sz w:val="20"/>
          <w:szCs w:val="20"/>
        </w:rPr>
        <w:t xml:space="preserve">  </w:t>
      </w:r>
      <w:r w:rsidR="000D3827">
        <w:rPr>
          <w:rFonts w:ascii="Arial" w:hAnsi="Arial" w:cs="Arial"/>
          <w:sz w:val="20"/>
          <w:szCs w:val="20"/>
        </w:rPr>
        <w:t xml:space="preserve">    </w:t>
      </w:r>
      <w:r>
        <w:rPr>
          <w:rFonts w:ascii="Arial" w:hAnsi="Arial" w:cs="Arial"/>
          <w:sz w:val="20"/>
          <w:szCs w:val="20"/>
        </w:rPr>
        <w:t xml:space="preserve">  </w:t>
      </w:r>
      <w:r w:rsidR="002F5031">
        <w:rPr>
          <w:rFonts w:ascii="Arial" w:hAnsi="Arial" w:cs="Arial"/>
          <w:sz w:val="20"/>
          <w:szCs w:val="20"/>
        </w:rPr>
        <w:t xml:space="preserve"> </w:t>
      </w:r>
      <w:r w:rsidR="0018372A" w:rsidRPr="0018372A">
        <w:rPr>
          <w:rFonts w:ascii="Arial" w:hAnsi="Arial" w:cs="Arial"/>
          <w:sz w:val="20"/>
          <w:szCs w:val="20"/>
        </w:rPr>
        <w:t xml:space="preserve"> </w:t>
      </w:r>
    </w:p>
    <w:p w14:paraId="030D4696" w14:textId="082474F6" w:rsidR="00A5177F" w:rsidRPr="0018372A" w:rsidRDefault="00A5177F" w:rsidP="00360244">
      <w:pPr>
        <w:jc w:val="both"/>
        <w:rPr>
          <w:rFonts w:ascii="Arial" w:hAnsi="Arial" w:cs="Arial"/>
          <w:sz w:val="20"/>
          <w:szCs w:val="20"/>
        </w:rPr>
      </w:pPr>
    </w:p>
    <w:p w14:paraId="36F9D98A" w14:textId="77777777" w:rsidR="00FD362E" w:rsidRDefault="00360244" w:rsidP="00453FE3">
      <w:pPr>
        <w:spacing w:after="120"/>
        <w:jc w:val="both"/>
        <w:rPr>
          <w:rFonts w:ascii="Arial" w:hAnsi="Arial" w:cs="Arial"/>
          <w:sz w:val="20"/>
          <w:szCs w:val="20"/>
        </w:rPr>
      </w:pPr>
      <w:r w:rsidRPr="00925BDF">
        <w:rPr>
          <w:rFonts w:ascii="Arial" w:hAnsi="Arial" w:cs="Arial"/>
          <w:b/>
          <w:bCs/>
          <w:i/>
          <w:iCs/>
          <w:sz w:val="20"/>
          <w:szCs w:val="20"/>
          <w:lang w:val="en-GB"/>
        </w:rPr>
        <w:t xml:space="preserve">Observation </w:t>
      </w:r>
      <w:r w:rsidR="00925BDF" w:rsidRPr="00925BDF">
        <w:rPr>
          <w:rFonts w:ascii="Arial" w:hAnsi="Arial" w:cs="Arial"/>
          <w:b/>
          <w:bCs/>
          <w:i/>
          <w:iCs/>
          <w:sz w:val="20"/>
          <w:szCs w:val="20"/>
          <w:lang w:val="en-GB"/>
        </w:rPr>
        <w:t>5</w:t>
      </w:r>
      <w:r w:rsidR="00925BDF" w:rsidRPr="00925BDF">
        <w:rPr>
          <w:rFonts w:ascii="Arial" w:hAnsi="Arial" w:cs="Arial"/>
          <w:i/>
          <w:iCs/>
          <w:sz w:val="20"/>
          <w:szCs w:val="20"/>
          <w:lang w:val="en-GB"/>
        </w:rPr>
        <w:t xml:space="preserve">: </w:t>
      </w:r>
      <w:r w:rsidR="00925BDF" w:rsidRPr="00925BDF">
        <w:rPr>
          <w:rFonts w:ascii="Arial" w:hAnsi="Arial" w:cs="Arial"/>
          <w:i/>
          <w:iCs/>
          <w:sz w:val="20"/>
          <w:szCs w:val="20"/>
        </w:rPr>
        <w:t>IMD2 and IMD3 power level under worst-case UL configuration at the antenna port would not be higher than -56 dBm/MHz which is below the tightest spurious emission for UE coexistence requirement at -50 dBm/MHz.</w:t>
      </w:r>
    </w:p>
    <w:p w14:paraId="74A2A6F5" w14:textId="77777777" w:rsidR="00FD362E" w:rsidRDefault="00FD362E" w:rsidP="00FD362E">
      <w:pPr>
        <w:jc w:val="both"/>
        <w:rPr>
          <w:rFonts w:ascii="Arial" w:hAnsi="Arial" w:cs="Arial"/>
          <w:sz w:val="20"/>
          <w:szCs w:val="20"/>
        </w:rPr>
      </w:pPr>
    </w:p>
    <w:p w14:paraId="648F6B9F" w14:textId="64F8FB53" w:rsidR="002D405E" w:rsidRPr="00FD362E" w:rsidRDefault="00FD362E" w:rsidP="00453FE3">
      <w:pPr>
        <w:spacing w:after="120"/>
        <w:jc w:val="both"/>
        <w:rPr>
          <w:rFonts w:ascii="Arial" w:hAnsi="Arial" w:cs="Arial"/>
          <w:i/>
          <w:iCs/>
          <w:sz w:val="20"/>
          <w:szCs w:val="20"/>
          <w:lang w:val="en-GB"/>
        </w:rPr>
      </w:pPr>
      <w:r w:rsidRPr="00FD362E">
        <w:rPr>
          <w:rFonts w:ascii="Arial" w:hAnsi="Arial" w:cs="Arial"/>
          <w:b/>
          <w:bCs/>
          <w:i/>
          <w:iCs/>
          <w:sz w:val="20"/>
          <w:szCs w:val="20"/>
        </w:rPr>
        <w:t>Observation 6</w:t>
      </w:r>
      <w:r w:rsidRPr="00FD362E">
        <w:rPr>
          <w:rFonts w:ascii="Arial" w:hAnsi="Arial" w:cs="Arial"/>
          <w:i/>
          <w:iCs/>
          <w:sz w:val="20"/>
          <w:szCs w:val="20"/>
        </w:rPr>
        <w:t>: By fulfilling the 2UL MSD requirements, the UE coexistence requirements for UL inter-band CA are indirectly verified.</w:t>
      </w:r>
      <w:r w:rsidR="00925BDF" w:rsidRPr="00FD362E">
        <w:rPr>
          <w:rFonts w:ascii="Arial" w:hAnsi="Arial" w:cs="Arial"/>
          <w:i/>
          <w:iCs/>
          <w:sz w:val="20"/>
          <w:szCs w:val="20"/>
          <w:lang w:val="en-GB"/>
        </w:rPr>
        <w:t xml:space="preserve"> </w:t>
      </w:r>
      <w:r w:rsidR="00360244" w:rsidRPr="00FD362E">
        <w:rPr>
          <w:rFonts w:ascii="Arial" w:hAnsi="Arial" w:cs="Arial"/>
          <w:i/>
          <w:iCs/>
          <w:sz w:val="20"/>
          <w:szCs w:val="20"/>
          <w:lang w:val="en-GB"/>
        </w:rPr>
        <w:t xml:space="preserve"> </w:t>
      </w:r>
      <w:r w:rsidR="00A5177F" w:rsidRPr="00FD362E">
        <w:rPr>
          <w:rFonts w:ascii="Arial" w:hAnsi="Arial" w:cs="Arial"/>
          <w:i/>
          <w:iCs/>
          <w:sz w:val="20"/>
          <w:szCs w:val="20"/>
          <w:lang w:val="en-GB"/>
        </w:rPr>
        <w:t xml:space="preserve">  </w:t>
      </w:r>
    </w:p>
    <w:p w14:paraId="1EA22907" w14:textId="4E0CBC2C" w:rsidR="00BD7171" w:rsidRDefault="00BD7171" w:rsidP="00BD7171">
      <w:pPr>
        <w:jc w:val="both"/>
        <w:rPr>
          <w:rFonts w:ascii="Arial" w:hAnsi="Arial" w:cs="Arial"/>
          <w:sz w:val="20"/>
          <w:szCs w:val="20"/>
          <w:lang w:val="en-GB"/>
        </w:rPr>
      </w:pPr>
    </w:p>
    <w:p w14:paraId="7691179F" w14:textId="28F3E2BD" w:rsidR="00B06112" w:rsidRDefault="00FD362E" w:rsidP="00B06112">
      <w:pPr>
        <w:spacing w:after="120"/>
        <w:jc w:val="both"/>
        <w:rPr>
          <w:rFonts w:ascii="Arial" w:hAnsi="Arial" w:cs="Arial"/>
          <w:sz w:val="20"/>
          <w:szCs w:val="20"/>
          <w:lang w:val="en-GB"/>
        </w:rPr>
      </w:pPr>
      <w:r>
        <w:rPr>
          <w:rFonts w:ascii="Arial" w:hAnsi="Arial" w:cs="Arial"/>
          <w:bCs/>
          <w:sz w:val="20"/>
          <w:szCs w:val="20"/>
        </w:rPr>
        <w:t xml:space="preserve">Nevertheless, the note </w:t>
      </w:r>
      <w:r w:rsidR="00826884">
        <w:rPr>
          <w:rFonts w:ascii="Arial" w:hAnsi="Arial" w:cs="Arial"/>
          <w:bCs/>
          <w:sz w:val="20"/>
          <w:szCs w:val="20"/>
        </w:rPr>
        <w:t xml:space="preserve">in clause 6.5A.3.2.3 seems to indicate that the UL </w:t>
      </w:r>
      <w:r w:rsidR="00826884">
        <w:rPr>
          <w:rFonts w:ascii="Arial" w:hAnsi="Arial" w:cs="Arial"/>
          <w:sz w:val="20"/>
          <w:szCs w:val="20"/>
          <w:lang w:val="en-GB"/>
        </w:rPr>
        <w:t xml:space="preserve">inter-band CA UE coexistence requirements are also used to verify single UL CA operation. </w:t>
      </w:r>
      <w:r w:rsidR="00F40D1D">
        <w:rPr>
          <w:rFonts w:ascii="Arial" w:hAnsi="Arial" w:cs="Arial"/>
          <w:sz w:val="20"/>
          <w:szCs w:val="20"/>
          <w:lang w:val="en-GB"/>
        </w:rPr>
        <w:t>In our view, the single UL CA spurious emission for UE coexistence requirements can already be covered by single carrier verifications.</w:t>
      </w:r>
      <w:r w:rsidR="00A51E6C">
        <w:rPr>
          <w:rFonts w:ascii="Arial" w:hAnsi="Arial" w:cs="Arial"/>
          <w:sz w:val="20"/>
          <w:szCs w:val="20"/>
          <w:lang w:val="en-GB"/>
        </w:rPr>
        <w:t xml:space="preserve"> </w:t>
      </w:r>
      <w:r w:rsidR="00342193">
        <w:rPr>
          <w:rFonts w:ascii="Arial" w:hAnsi="Arial" w:cs="Arial"/>
          <w:sz w:val="20"/>
          <w:szCs w:val="20"/>
          <w:lang w:val="en-GB"/>
        </w:rPr>
        <w:t xml:space="preserve">If the intention was to verify any unexpected spurs arising from </w:t>
      </w:r>
      <w:r w:rsidR="00F60851">
        <w:rPr>
          <w:rFonts w:ascii="Arial" w:hAnsi="Arial" w:cs="Arial"/>
          <w:sz w:val="20"/>
          <w:szCs w:val="20"/>
          <w:lang w:val="en-GB"/>
        </w:rPr>
        <w:t xml:space="preserve">the </w:t>
      </w:r>
      <w:r w:rsidR="00342193">
        <w:rPr>
          <w:rFonts w:ascii="Arial" w:hAnsi="Arial" w:cs="Arial"/>
          <w:sz w:val="20"/>
          <w:szCs w:val="20"/>
          <w:lang w:val="en-GB"/>
        </w:rPr>
        <w:t xml:space="preserve">additional local oscillators (LOs) for DL CA mixing with UL transmission, our understanding is that the power for those mixing products should not be higher than 2UL </w:t>
      </w:r>
      <w:r w:rsidR="00B06112">
        <w:rPr>
          <w:rFonts w:ascii="Arial" w:hAnsi="Arial" w:cs="Arial"/>
          <w:sz w:val="20"/>
          <w:szCs w:val="20"/>
          <w:lang w:val="en-GB"/>
        </w:rPr>
        <w:t xml:space="preserve">IMD </w:t>
      </w:r>
      <w:r w:rsidR="00342193">
        <w:rPr>
          <w:rFonts w:ascii="Arial" w:hAnsi="Arial" w:cs="Arial"/>
          <w:sz w:val="20"/>
          <w:szCs w:val="20"/>
          <w:lang w:val="en-GB"/>
        </w:rPr>
        <w:t xml:space="preserve">as </w:t>
      </w:r>
      <w:r w:rsidR="00F60851">
        <w:rPr>
          <w:rFonts w:ascii="Arial" w:hAnsi="Arial" w:cs="Arial"/>
          <w:sz w:val="20"/>
          <w:szCs w:val="20"/>
          <w:lang w:val="en-GB"/>
        </w:rPr>
        <w:t>2UL IMD is generated by both wanted signals whose power should be higher than any unexpected Rx spurious emission level</w:t>
      </w:r>
      <w:r w:rsidR="00B06112">
        <w:rPr>
          <w:rFonts w:ascii="Arial" w:hAnsi="Arial" w:cs="Arial"/>
          <w:sz w:val="20"/>
          <w:szCs w:val="20"/>
          <w:lang w:val="en-GB"/>
        </w:rPr>
        <w:t>.</w:t>
      </w:r>
    </w:p>
    <w:p w14:paraId="4CD91657" w14:textId="77777777" w:rsidR="00B06112" w:rsidRDefault="00B06112" w:rsidP="00FD362E">
      <w:pPr>
        <w:jc w:val="both"/>
        <w:rPr>
          <w:rFonts w:ascii="Arial" w:hAnsi="Arial" w:cs="Arial"/>
          <w:sz w:val="20"/>
          <w:szCs w:val="20"/>
          <w:lang w:val="en-GB"/>
        </w:rPr>
      </w:pPr>
    </w:p>
    <w:p w14:paraId="1C7BB50B" w14:textId="4AB26B15" w:rsidR="001C5B11" w:rsidRDefault="001C5B11" w:rsidP="00B631D3">
      <w:pPr>
        <w:spacing w:after="120"/>
        <w:jc w:val="both"/>
        <w:rPr>
          <w:rFonts w:ascii="Arial" w:hAnsi="Arial" w:cs="Arial"/>
          <w:sz w:val="20"/>
          <w:szCs w:val="20"/>
          <w:lang w:val="en-GB"/>
        </w:rPr>
      </w:pPr>
      <w:r w:rsidRPr="00FD362E">
        <w:rPr>
          <w:rFonts w:ascii="Arial" w:hAnsi="Arial" w:cs="Arial"/>
          <w:b/>
          <w:bCs/>
          <w:i/>
          <w:iCs/>
          <w:sz w:val="20"/>
          <w:szCs w:val="20"/>
        </w:rPr>
        <w:lastRenderedPageBreak/>
        <w:t xml:space="preserve">Observation </w:t>
      </w:r>
      <w:r w:rsidR="00F51ECA">
        <w:rPr>
          <w:rFonts w:ascii="Arial" w:hAnsi="Arial" w:cs="Arial"/>
          <w:b/>
          <w:bCs/>
          <w:i/>
          <w:iCs/>
          <w:sz w:val="20"/>
          <w:szCs w:val="20"/>
        </w:rPr>
        <w:t>7</w:t>
      </w:r>
      <w:r w:rsidRPr="00FD362E">
        <w:rPr>
          <w:rFonts w:ascii="Arial" w:hAnsi="Arial" w:cs="Arial"/>
          <w:i/>
          <w:iCs/>
          <w:sz w:val="20"/>
          <w:szCs w:val="20"/>
        </w:rPr>
        <w:t xml:space="preserve">: </w:t>
      </w:r>
      <w:r>
        <w:rPr>
          <w:rFonts w:ascii="Arial" w:hAnsi="Arial" w:cs="Arial"/>
          <w:i/>
          <w:iCs/>
          <w:sz w:val="20"/>
          <w:szCs w:val="20"/>
        </w:rPr>
        <w:t xml:space="preserve">The power for any </w:t>
      </w:r>
      <w:r w:rsidRPr="001C5B11">
        <w:rPr>
          <w:rFonts w:ascii="Arial" w:hAnsi="Arial" w:cs="Arial"/>
          <w:i/>
          <w:iCs/>
          <w:sz w:val="20"/>
          <w:szCs w:val="20"/>
          <w:lang w:val="en-GB"/>
        </w:rPr>
        <w:t>unexpected spurs arising from the additional local oscillators (LOs) for DL CA mixing with UL transmissi</w:t>
      </w:r>
      <w:r>
        <w:rPr>
          <w:rFonts w:ascii="Arial" w:hAnsi="Arial" w:cs="Arial"/>
          <w:i/>
          <w:iCs/>
          <w:sz w:val="20"/>
          <w:szCs w:val="20"/>
          <w:lang w:val="en-GB"/>
        </w:rPr>
        <w:t>on</w:t>
      </w:r>
      <w:r w:rsidRPr="001C5B11">
        <w:rPr>
          <w:rFonts w:ascii="Arial" w:hAnsi="Arial" w:cs="Arial"/>
          <w:i/>
          <w:iCs/>
          <w:sz w:val="20"/>
          <w:szCs w:val="20"/>
          <w:lang w:val="en-GB"/>
        </w:rPr>
        <w:t xml:space="preserve"> should not be higher than 2UL IMD</w:t>
      </w:r>
      <w:r>
        <w:rPr>
          <w:rFonts w:ascii="Arial" w:hAnsi="Arial" w:cs="Arial"/>
          <w:i/>
          <w:iCs/>
          <w:sz w:val="20"/>
          <w:szCs w:val="20"/>
          <w:lang w:val="en-GB"/>
        </w:rPr>
        <w:t xml:space="preserve"> as </w:t>
      </w:r>
      <w:r w:rsidRPr="001C5B11">
        <w:rPr>
          <w:rFonts w:ascii="Arial" w:hAnsi="Arial" w:cs="Arial"/>
          <w:i/>
          <w:iCs/>
          <w:sz w:val="20"/>
          <w:szCs w:val="20"/>
          <w:lang w:val="en-GB"/>
        </w:rPr>
        <w:t>2UL IMD</w:t>
      </w:r>
      <w:r w:rsidR="00B631D3">
        <w:rPr>
          <w:rFonts w:ascii="Arial" w:hAnsi="Arial" w:cs="Arial"/>
          <w:i/>
          <w:iCs/>
          <w:sz w:val="20"/>
          <w:szCs w:val="20"/>
          <w:lang w:val="en-GB"/>
        </w:rPr>
        <w:t xml:space="preserve"> for MSD</w:t>
      </w:r>
      <w:r w:rsidRPr="001C5B11">
        <w:rPr>
          <w:rFonts w:ascii="Arial" w:hAnsi="Arial" w:cs="Arial"/>
          <w:i/>
          <w:iCs/>
          <w:sz w:val="20"/>
          <w:szCs w:val="20"/>
          <w:lang w:val="en-GB"/>
        </w:rPr>
        <w:t xml:space="preserve"> is generated by both wanted signals</w:t>
      </w:r>
      <w:r w:rsidR="00B631D3">
        <w:rPr>
          <w:rFonts w:ascii="Arial" w:hAnsi="Arial" w:cs="Arial"/>
          <w:i/>
          <w:iCs/>
          <w:sz w:val="20"/>
          <w:szCs w:val="20"/>
          <w:lang w:val="en-GB"/>
        </w:rPr>
        <w:t xml:space="preserve"> at P</w:t>
      </w:r>
      <w:r w:rsidR="00B631D3" w:rsidRPr="00B631D3">
        <w:rPr>
          <w:rFonts w:ascii="Arial" w:hAnsi="Arial" w:cs="Arial"/>
          <w:i/>
          <w:iCs/>
          <w:sz w:val="20"/>
          <w:szCs w:val="20"/>
          <w:vertAlign w:val="subscript"/>
          <w:lang w:val="en-GB"/>
        </w:rPr>
        <w:t>CMAX</w:t>
      </w:r>
      <w:r w:rsidR="00B631D3">
        <w:rPr>
          <w:rFonts w:ascii="Arial" w:hAnsi="Arial" w:cs="Arial"/>
          <w:i/>
          <w:iCs/>
          <w:sz w:val="20"/>
          <w:szCs w:val="20"/>
          <w:lang w:val="en-GB"/>
        </w:rPr>
        <w:t xml:space="preserve"> </w:t>
      </w:r>
      <w:r w:rsidRPr="001C5B11">
        <w:rPr>
          <w:rFonts w:ascii="Arial" w:hAnsi="Arial" w:cs="Arial"/>
          <w:i/>
          <w:iCs/>
          <w:sz w:val="20"/>
          <w:szCs w:val="20"/>
          <w:lang w:val="en-GB"/>
        </w:rPr>
        <w:t>whose power should be higher than any unexpected Rx spurious emission level.</w:t>
      </w:r>
    </w:p>
    <w:p w14:paraId="51A5D394" w14:textId="77777777" w:rsidR="001C5B11" w:rsidRDefault="001C5B11" w:rsidP="00FD362E">
      <w:pPr>
        <w:jc w:val="both"/>
        <w:rPr>
          <w:rFonts w:ascii="Arial" w:hAnsi="Arial" w:cs="Arial"/>
          <w:sz w:val="20"/>
          <w:szCs w:val="20"/>
          <w:lang w:val="en-GB"/>
        </w:rPr>
      </w:pPr>
    </w:p>
    <w:p w14:paraId="600F48ED" w14:textId="22CD62DB" w:rsidR="00061B4F" w:rsidRDefault="00B06112" w:rsidP="00C95BC2">
      <w:pPr>
        <w:spacing w:after="120"/>
        <w:jc w:val="both"/>
        <w:rPr>
          <w:rFonts w:ascii="Arial" w:hAnsi="Arial" w:cs="Arial"/>
          <w:bCs/>
          <w:sz w:val="20"/>
          <w:szCs w:val="20"/>
        </w:rPr>
      </w:pPr>
      <w:r>
        <w:rPr>
          <w:rFonts w:ascii="Arial" w:hAnsi="Arial" w:cs="Arial"/>
          <w:sz w:val="20"/>
          <w:szCs w:val="20"/>
          <w:lang w:val="en-GB"/>
        </w:rPr>
        <w:t>Based on the above assessments, we think it is plausible to remove the 2UL inter-band CA coexistence requirement</w:t>
      </w:r>
      <w:r w:rsidR="00B05345">
        <w:rPr>
          <w:rFonts w:ascii="Arial" w:hAnsi="Arial" w:cs="Arial"/>
          <w:sz w:val="20"/>
          <w:szCs w:val="20"/>
          <w:lang w:val="en-GB"/>
        </w:rPr>
        <w:t>s</w:t>
      </w:r>
      <w:r>
        <w:rPr>
          <w:rFonts w:ascii="Arial" w:hAnsi="Arial" w:cs="Arial"/>
          <w:sz w:val="20"/>
          <w:szCs w:val="20"/>
          <w:lang w:val="en-GB"/>
        </w:rPr>
        <w:t xml:space="preserve"> entirely </w:t>
      </w:r>
      <w:r w:rsidR="00B05345">
        <w:rPr>
          <w:rFonts w:ascii="Arial" w:hAnsi="Arial" w:cs="Arial"/>
          <w:sz w:val="20"/>
          <w:szCs w:val="20"/>
          <w:lang w:val="en-GB"/>
        </w:rPr>
        <w:t xml:space="preserve">as the requirements can essentially be covered by 2UL </w:t>
      </w:r>
      <w:r w:rsidR="00B631D3">
        <w:rPr>
          <w:rFonts w:ascii="Arial" w:hAnsi="Arial" w:cs="Arial"/>
          <w:sz w:val="20"/>
          <w:szCs w:val="20"/>
          <w:lang w:val="en-GB"/>
        </w:rPr>
        <w:t>MSD</w:t>
      </w:r>
      <w:r w:rsidR="00B05345">
        <w:rPr>
          <w:rFonts w:ascii="Arial" w:hAnsi="Arial" w:cs="Arial"/>
          <w:sz w:val="20"/>
          <w:szCs w:val="20"/>
          <w:lang w:val="en-GB"/>
        </w:rPr>
        <w:t xml:space="preserve"> requirements. </w:t>
      </w:r>
      <w:r w:rsidR="005B6FA8">
        <w:rPr>
          <w:rFonts w:ascii="Arial" w:hAnsi="Arial" w:cs="Arial"/>
          <w:sz w:val="20"/>
          <w:szCs w:val="20"/>
          <w:lang w:val="en-GB"/>
        </w:rPr>
        <w:t xml:space="preserve">And the same conception applies to inter-band EN-DC coexistence requirements as well. </w:t>
      </w:r>
      <w:r w:rsidR="005E0607">
        <w:rPr>
          <w:rFonts w:ascii="Arial" w:hAnsi="Arial" w:cs="Arial"/>
          <w:sz w:val="20"/>
          <w:szCs w:val="20"/>
          <w:lang w:val="en-GB"/>
        </w:rPr>
        <w:t xml:space="preserve">By entirely </w:t>
      </w:r>
      <w:r w:rsidR="005B6FA8">
        <w:rPr>
          <w:rFonts w:ascii="Arial" w:hAnsi="Arial" w:cs="Arial"/>
          <w:sz w:val="20"/>
          <w:szCs w:val="20"/>
          <w:lang w:val="en-GB"/>
        </w:rPr>
        <w:t>removing 2UL</w:t>
      </w:r>
      <w:r w:rsidR="00D530B5">
        <w:rPr>
          <w:rFonts w:ascii="Arial" w:hAnsi="Arial" w:cs="Arial"/>
          <w:sz w:val="20"/>
          <w:szCs w:val="20"/>
          <w:lang w:val="en-GB"/>
        </w:rPr>
        <w:t xml:space="preserve"> inter-band</w:t>
      </w:r>
      <w:r w:rsidR="005B6FA8">
        <w:rPr>
          <w:rFonts w:ascii="Arial" w:hAnsi="Arial" w:cs="Arial"/>
          <w:sz w:val="20"/>
          <w:szCs w:val="20"/>
          <w:lang w:val="en-GB"/>
        </w:rPr>
        <w:t xml:space="preserve"> </w:t>
      </w:r>
      <w:r w:rsidR="0040386F">
        <w:rPr>
          <w:rFonts w:ascii="Arial" w:hAnsi="Arial" w:cs="Arial"/>
          <w:sz w:val="20"/>
          <w:szCs w:val="20"/>
          <w:lang w:val="en-GB"/>
        </w:rPr>
        <w:t xml:space="preserve">CA </w:t>
      </w:r>
      <w:r w:rsidR="005B6FA8">
        <w:rPr>
          <w:rFonts w:ascii="Arial" w:hAnsi="Arial" w:cs="Arial"/>
          <w:sz w:val="20"/>
          <w:szCs w:val="20"/>
          <w:lang w:val="en-GB"/>
        </w:rPr>
        <w:t xml:space="preserve">coexistence requirements not only </w:t>
      </w:r>
      <w:r w:rsidR="005E0607">
        <w:rPr>
          <w:rFonts w:ascii="Arial" w:hAnsi="Arial" w:cs="Arial"/>
          <w:sz w:val="20"/>
          <w:szCs w:val="20"/>
          <w:lang w:val="en-GB"/>
        </w:rPr>
        <w:t xml:space="preserve">provides the benefits as </w:t>
      </w:r>
      <w:r w:rsidR="005B6FA8">
        <w:rPr>
          <w:rFonts w:ascii="Arial" w:hAnsi="Arial" w:cs="Arial"/>
          <w:sz w:val="20"/>
          <w:szCs w:val="20"/>
          <w:lang w:val="en-GB"/>
        </w:rPr>
        <w:t xml:space="preserve">stated in </w:t>
      </w:r>
      <w:r w:rsidR="005B6FA8" w:rsidRPr="005B6FA8">
        <w:rPr>
          <w:rFonts w:ascii="Arial" w:hAnsi="Arial" w:cs="Arial"/>
          <w:b/>
          <w:bCs/>
          <w:i/>
          <w:iCs/>
          <w:sz w:val="20"/>
          <w:szCs w:val="20"/>
          <w:lang w:val="en-GB"/>
        </w:rPr>
        <w:t>Observation 4</w:t>
      </w:r>
      <w:r w:rsidR="005B6FA8">
        <w:rPr>
          <w:rFonts w:ascii="Arial" w:hAnsi="Arial" w:cs="Arial"/>
          <w:sz w:val="20"/>
          <w:szCs w:val="20"/>
          <w:lang w:val="en-GB"/>
        </w:rPr>
        <w:t xml:space="preserve">, </w:t>
      </w:r>
      <w:r w:rsidR="00C95BC2">
        <w:rPr>
          <w:rFonts w:ascii="Arial" w:hAnsi="Arial" w:cs="Arial"/>
          <w:sz w:val="20"/>
          <w:szCs w:val="20"/>
          <w:lang w:val="en-GB"/>
        </w:rPr>
        <w:t>but</w:t>
      </w:r>
      <w:r w:rsidR="005B6FA8">
        <w:rPr>
          <w:rFonts w:ascii="Arial" w:hAnsi="Arial" w:cs="Arial"/>
          <w:sz w:val="20"/>
          <w:szCs w:val="20"/>
          <w:lang w:val="en-GB"/>
        </w:rPr>
        <w:t xml:space="preserve"> also </w:t>
      </w:r>
      <w:r w:rsidR="005E0607">
        <w:rPr>
          <w:rFonts w:ascii="Arial" w:hAnsi="Arial" w:cs="Arial"/>
          <w:sz w:val="20"/>
          <w:szCs w:val="20"/>
          <w:lang w:val="en-GB"/>
        </w:rPr>
        <w:t xml:space="preserve">helps save significant </w:t>
      </w:r>
      <w:r w:rsidR="00C95BC2">
        <w:rPr>
          <w:rFonts w:ascii="Arial" w:hAnsi="Arial" w:cs="Arial"/>
          <w:sz w:val="20"/>
          <w:szCs w:val="20"/>
          <w:lang w:val="en-GB"/>
        </w:rPr>
        <w:t>UE testing time.</w:t>
      </w:r>
      <w:r w:rsidR="005E0607">
        <w:rPr>
          <w:rFonts w:ascii="Arial" w:hAnsi="Arial" w:cs="Arial"/>
          <w:sz w:val="20"/>
          <w:szCs w:val="20"/>
          <w:lang w:val="en-GB"/>
        </w:rPr>
        <w:t xml:space="preserve"> </w:t>
      </w:r>
      <w:r w:rsidR="005B6FA8">
        <w:rPr>
          <w:rFonts w:ascii="Arial" w:hAnsi="Arial" w:cs="Arial"/>
          <w:sz w:val="20"/>
          <w:szCs w:val="20"/>
          <w:lang w:val="en-GB"/>
        </w:rPr>
        <w:t xml:space="preserve">   </w:t>
      </w:r>
      <w:r w:rsidR="00B05345">
        <w:rPr>
          <w:rFonts w:ascii="Arial" w:hAnsi="Arial" w:cs="Arial"/>
          <w:sz w:val="20"/>
          <w:szCs w:val="20"/>
        </w:rPr>
        <w:t xml:space="preserve"> </w:t>
      </w:r>
      <w:r w:rsidR="00B05345">
        <w:rPr>
          <w:rFonts w:ascii="Arial" w:hAnsi="Arial" w:cs="Arial"/>
          <w:sz w:val="20"/>
          <w:szCs w:val="20"/>
          <w:lang w:val="en-GB"/>
        </w:rPr>
        <w:t xml:space="preserve"> </w:t>
      </w:r>
      <w:r>
        <w:rPr>
          <w:rFonts w:ascii="Arial" w:hAnsi="Arial" w:cs="Arial"/>
          <w:sz w:val="20"/>
          <w:szCs w:val="20"/>
          <w:lang w:val="en-GB"/>
        </w:rPr>
        <w:t xml:space="preserve">  </w:t>
      </w:r>
      <w:r w:rsidR="00F60851">
        <w:rPr>
          <w:rFonts w:ascii="Arial" w:hAnsi="Arial" w:cs="Arial"/>
          <w:sz w:val="20"/>
          <w:szCs w:val="20"/>
          <w:lang w:val="en-GB"/>
        </w:rPr>
        <w:t xml:space="preserve"> </w:t>
      </w:r>
      <w:r w:rsidR="00A51E6C">
        <w:rPr>
          <w:rFonts w:ascii="Arial" w:hAnsi="Arial" w:cs="Arial"/>
          <w:sz w:val="20"/>
          <w:szCs w:val="20"/>
          <w:lang w:val="en-GB"/>
        </w:rPr>
        <w:t xml:space="preserve"> </w:t>
      </w:r>
      <w:r w:rsidR="00826884">
        <w:rPr>
          <w:rFonts w:ascii="Arial" w:hAnsi="Arial" w:cs="Arial"/>
          <w:sz w:val="20"/>
          <w:szCs w:val="20"/>
          <w:lang w:val="en-GB"/>
        </w:rPr>
        <w:t xml:space="preserve">  </w:t>
      </w:r>
      <w:r w:rsidR="00826884">
        <w:rPr>
          <w:rFonts w:ascii="Arial" w:hAnsi="Arial" w:cs="Arial"/>
          <w:bCs/>
          <w:sz w:val="20"/>
          <w:szCs w:val="20"/>
        </w:rPr>
        <w:t xml:space="preserve"> </w:t>
      </w:r>
      <w:r w:rsidR="00FD362E">
        <w:rPr>
          <w:rFonts w:ascii="Arial" w:hAnsi="Arial" w:cs="Arial"/>
          <w:bCs/>
          <w:sz w:val="20"/>
          <w:szCs w:val="20"/>
        </w:rPr>
        <w:t xml:space="preserve"> </w:t>
      </w:r>
    </w:p>
    <w:p w14:paraId="630D86C4" w14:textId="18F7E878" w:rsidR="007A57AC" w:rsidRDefault="007A57AC" w:rsidP="00061B4F">
      <w:pPr>
        <w:jc w:val="both"/>
        <w:rPr>
          <w:rFonts w:ascii="Arial" w:hAnsi="Arial" w:cs="Arial"/>
          <w:bCs/>
          <w:sz w:val="20"/>
          <w:szCs w:val="20"/>
        </w:rPr>
      </w:pPr>
    </w:p>
    <w:p w14:paraId="40B6F01F" w14:textId="58CC8BCA" w:rsidR="00A853D2" w:rsidRDefault="00A41BB8" w:rsidP="00840DCA">
      <w:pPr>
        <w:spacing w:after="120"/>
        <w:jc w:val="both"/>
        <w:rPr>
          <w:rFonts w:ascii="Arial" w:hAnsi="Arial" w:cs="Arial"/>
          <w:bCs/>
          <w:sz w:val="20"/>
          <w:szCs w:val="20"/>
        </w:rPr>
      </w:pPr>
      <w:r>
        <w:rPr>
          <w:rFonts w:ascii="Arial" w:hAnsi="Arial" w:cs="Arial"/>
          <w:bCs/>
          <w:sz w:val="20"/>
          <w:szCs w:val="20"/>
          <w:lang w:val="en-GB"/>
        </w:rPr>
        <w:t xml:space="preserve">With the intent of achieving the </w:t>
      </w:r>
      <w:r w:rsidR="00A853D2">
        <w:rPr>
          <w:rFonts w:ascii="Arial" w:hAnsi="Arial" w:cs="Arial"/>
          <w:bCs/>
          <w:sz w:val="20"/>
          <w:szCs w:val="20"/>
          <w:lang w:val="en-GB"/>
        </w:rPr>
        <w:t xml:space="preserve">SI </w:t>
      </w:r>
      <w:r>
        <w:rPr>
          <w:rFonts w:ascii="Arial" w:hAnsi="Arial" w:cs="Arial"/>
          <w:bCs/>
          <w:sz w:val="20"/>
          <w:szCs w:val="20"/>
          <w:lang w:val="en-GB"/>
        </w:rPr>
        <w:t>objective on</w:t>
      </w:r>
      <w:r w:rsidR="00A853D2">
        <w:rPr>
          <w:rFonts w:ascii="Arial" w:hAnsi="Arial" w:cs="Arial"/>
          <w:bCs/>
          <w:sz w:val="20"/>
          <w:szCs w:val="20"/>
          <w:lang w:val="en-GB"/>
        </w:rPr>
        <w:t xml:space="preserve"> </w:t>
      </w:r>
      <w:r w:rsidR="00A853D2" w:rsidRPr="00A853D2">
        <w:rPr>
          <w:rFonts w:ascii="Arial" w:hAnsi="Arial" w:cs="Arial"/>
          <w:bCs/>
          <w:sz w:val="20"/>
          <w:szCs w:val="20"/>
        </w:rPr>
        <w:t>optimiz</w:t>
      </w:r>
      <w:r w:rsidR="00A853D2">
        <w:rPr>
          <w:rFonts w:ascii="Arial" w:hAnsi="Arial" w:cs="Arial"/>
          <w:bCs/>
          <w:sz w:val="20"/>
          <w:szCs w:val="20"/>
        </w:rPr>
        <w:t>ing</w:t>
      </w:r>
      <w:r w:rsidR="00A853D2" w:rsidRPr="00A853D2">
        <w:rPr>
          <w:rFonts w:ascii="Arial" w:hAnsi="Arial" w:cs="Arial"/>
          <w:bCs/>
          <w:sz w:val="20"/>
          <w:szCs w:val="20"/>
        </w:rPr>
        <w:t xml:space="preserve"> the specification structure and reduc</w:t>
      </w:r>
      <w:r w:rsidR="00A853D2">
        <w:rPr>
          <w:rFonts w:ascii="Arial" w:hAnsi="Arial" w:cs="Arial"/>
          <w:bCs/>
          <w:sz w:val="20"/>
          <w:szCs w:val="20"/>
        </w:rPr>
        <w:t>ing</w:t>
      </w:r>
      <w:r w:rsidR="00A853D2" w:rsidRPr="00A853D2">
        <w:rPr>
          <w:rFonts w:ascii="Arial" w:hAnsi="Arial" w:cs="Arial"/>
          <w:bCs/>
          <w:sz w:val="20"/>
          <w:szCs w:val="20"/>
        </w:rPr>
        <w:t xml:space="preserve"> the test burden</w:t>
      </w:r>
      <w:r w:rsidR="00A853D2">
        <w:rPr>
          <w:rFonts w:ascii="Arial" w:hAnsi="Arial" w:cs="Arial"/>
          <w:bCs/>
          <w:sz w:val="20"/>
          <w:szCs w:val="20"/>
        </w:rPr>
        <w:t xml:space="preserve">, we would like to make the following proposal on the </w:t>
      </w:r>
      <w:r w:rsidR="00D530B5">
        <w:rPr>
          <w:rFonts w:ascii="Arial" w:hAnsi="Arial" w:cs="Arial"/>
          <w:bCs/>
          <w:sz w:val="20"/>
          <w:szCs w:val="20"/>
        </w:rPr>
        <w:t>handling</w:t>
      </w:r>
      <w:r w:rsidR="00A853D2" w:rsidRPr="00A853D2">
        <w:rPr>
          <w:rFonts w:ascii="Arial" w:hAnsi="Arial" w:cs="Arial"/>
          <w:bCs/>
          <w:sz w:val="20"/>
          <w:szCs w:val="20"/>
        </w:rPr>
        <w:t xml:space="preserve"> of FR1 2UL inter-band</w:t>
      </w:r>
      <w:r w:rsidR="00685A6F">
        <w:rPr>
          <w:rFonts w:ascii="Arial" w:hAnsi="Arial" w:cs="Arial"/>
          <w:bCs/>
          <w:sz w:val="20"/>
          <w:szCs w:val="20"/>
        </w:rPr>
        <w:t xml:space="preserve"> CA</w:t>
      </w:r>
      <w:r w:rsidR="00A853D2" w:rsidRPr="00A853D2">
        <w:rPr>
          <w:rFonts w:ascii="Arial" w:hAnsi="Arial" w:cs="Arial"/>
          <w:bCs/>
          <w:sz w:val="20"/>
          <w:szCs w:val="20"/>
        </w:rPr>
        <w:t xml:space="preserve"> coexistence </w:t>
      </w:r>
      <w:r w:rsidR="00D530B5">
        <w:rPr>
          <w:rFonts w:ascii="Arial" w:hAnsi="Arial" w:cs="Arial"/>
          <w:bCs/>
          <w:sz w:val="20"/>
          <w:szCs w:val="20"/>
        </w:rPr>
        <w:t>requirements</w:t>
      </w:r>
      <w:r w:rsidR="00A853D2">
        <w:rPr>
          <w:rFonts w:ascii="Arial" w:hAnsi="Arial" w:cs="Arial"/>
          <w:bCs/>
          <w:sz w:val="20"/>
          <w:szCs w:val="20"/>
        </w:rPr>
        <w:t xml:space="preserve">. </w:t>
      </w:r>
    </w:p>
    <w:p w14:paraId="7979DA35" w14:textId="77777777" w:rsidR="00A853D2" w:rsidRDefault="00A853D2" w:rsidP="00A853D2">
      <w:pPr>
        <w:jc w:val="both"/>
        <w:rPr>
          <w:rFonts w:ascii="Arial" w:hAnsi="Arial" w:cs="Arial"/>
          <w:bCs/>
          <w:sz w:val="20"/>
          <w:szCs w:val="20"/>
        </w:rPr>
      </w:pPr>
    </w:p>
    <w:p w14:paraId="2146E1BD" w14:textId="588507DD" w:rsidR="00685A6F" w:rsidRPr="0040386F" w:rsidRDefault="00A853D2" w:rsidP="00685A6F">
      <w:pPr>
        <w:spacing w:after="180"/>
        <w:jc w:val="both"/>
        <w:rPr>
          <w:rFonts w:ascii="Arial" w:hAnsi="Arial" w:cs="Arial"/>
          <w:bCs/>
          <w:i/>
          <w:iCs/>
          <w:sz w:val="20"/>
          <w:szCs w:val="20"/>
        </w:rPr>
      </w:pPr>
      <w:r w:rsidRPr="0040386F">
        <w:rPr>
          <w:rFonts w:ascii="Arial" w:hAnsi="Arial" w:cs="Arial"/>
          <w:b/>
          <w:i/>
          <w:iCs/>
          <w:sz w:val="20"/>
          <w:szCs w:val="20"/>
        </w:rPr>
        <w:t>Proposal</w:t>
      </w:r>
      <w:r w:rsidRPr="0040386F">
        <w:rPr>
          <w:rFonts w:ascii="Arial" w:hAnsi="Arial" w:cs="Arial"/>
          <w:bCs/>
          <w:i/>
          <w:iCs/>
          <w:sz w:val="20"/>
          <w:szCs w:val="20"/>
        </w:rPr>
        <w:t>:</w:t>
      </w:r>
      <w:r w:rsidR="00D530B5" w:rsidRPr="0040386F">
        <w:rPr>
          <w:rFonts w:ascii="Arial" w:hAnsi="Arial" w:cs="Arial"/>
          <w:bCs/>
          <w:i/>
          <w:iCs/>
          <w:sz w:val="20"/>
          <w:szCs w:val="20"/>
        </w:rPr>
        <w:t xml:space="preserve"> RAN4 to consider the following two options on the handling </w:t>
      </w:r>
      <w:r w:rsidR="00FB28DC">
        <w:rPr>
          <w:rFonts w:ascii="Arial" w:hAnsi="Arial" w:cs="Arial"/>
          <w:bCs/>
          <w:i/>
          <w:iCs/>
          <w:sz w:val="20"/>
          <w:szCs w:val="20"/>
        </w:rPr>
        <w:t xml:space="preserve">of </w:t>
      </w:r>
      <w:r w:rsidR="00D530B5" w:rsidRPr="0040386F">
        <w:rPr>
          <w:rFonts w:ascii="Arial" w:hAnsi="Arial" w:cs="Arial"/>
          <w:bCs/>
          <w:i/>
          <w:iCs/>
          <w:sz w:val="20"/>
          <w:szCs w:val="20"/>
        </w:rPr>
        <w:t>FR1 2UL inter-band CA</w:t>
      </w:r>
      <w:r w:rsidR="0040386F" w:rsidRPr="0040386F">
        <w:rPr>
          <w:rFonts w:ascii="Arial" w:hAnsi="Arial" w:cs="Arial"/>
          <w:bCs/>
          <w:i/>
          <w:iCs/>
          <w:sz w:val="20"/>
          <w:szCs w:val="20"/>
        </w:rPr>
        <w:t xml:space="preserve"> </w:t>
      </w:r>
      <w:r w:rsidR="00D530B5" w:rsidRPr="0040386F">
        <w:rPr>
          <w:rFonts w:ascii="Arial" w:hAnsi="Arial" w:cs="Arial"/>
          <w:bCs/>
          <w:i/>
          <w:iCs/>
          <w:sz w:val="20"/>
          <w:szCs w:val="20"/>
        </w:rPr>
        <w:t>coexistence requirements.</w:t>
      </w:r>
    </w:p>
    <w:p w14:paraId="27E15A7C" w14:textId="3C7D7FAF" w:rsidR="00685A6F" w:rsidRPr="0040386F" w:rsidRDefault="00685A6F" w:rsidP="00DA6CFD">
      <w:pPr>
        <w:spacing w:after="180"/>
        <w:ind w:left="288"/>
        <w:jc w:val="both"/>
        <w:rPr>
          <w:rFonts w:ascii="Arial" w:hAnsi="Arial" w:cs="Arial"/>
          <w:bCs/>
          <w:i/>
          <w:iCs/>
          <w:sz w:val="20"/>
          <w:szCs w:val="20"/>
        </w:rPr>
      </w:pPr>
      <w:r w:rsidRPr="0040386F">
        <w:rPr>
          <w:rFonts w:ascii="Arial" w:hAnsi="Arial" w:cs="Arial"/>
          <w:b/>
          <w:i/>
          <w:iCs/>
          <w:sz w:val="20"/>
          <w:szCs w:val="20"/>
        </w:rPr>
        <w:t>Option 1</w:t>
      </w:r>
      <w:r w:rsidRPr="0040386F">
        <w:rPr>
          <w:rFonts w:ascii="Arial" w:hAnsi="Arial" w:cs="Arial"/>
          <w:bCs/>
          <w:i/>
          <w:iCs/>
          <w:sz w:val="20"/>
          <w:szCs w:val="20"/>
        </w:rPr>
        <w:t>: Remove the FR1 2UL inter-band CA</w:t>
      </w:r>
      <w:r w:rsidR="0040386F" w:rsidRPr="0040386F">
        <w:rPr>
          <w:rFonts w:ascii="Arial" w:hAnsi="Arial" w:cs="Arial"/>
          <w:bCs/>
          <w:i/>
          <w:iCs/>
          <w:sz w:val="20"/>
          <w:szCs w:val="20"/>
        </w:rPr>
        <w:t xml:space="preserve"> </w:t>
      </w:r>
      <w:r w:rsidRPr="0040386F">
        <w:rPr>
          <w:rFonts w:ascii="Arial" w:hAnsi="Arial" w:cs="Arial"/>
          <w:bCs/>
          <w:i/>
          <w:iCs/>
          <w:sz w:val="20"/>
          <w:szCs w:val="20"/>
        </w:rPr>
        <w:t>coexistence requirements entirely.</w:t>
      </w:r>
    </w:p>
    <w:p w14:paraId="5BAE1F05" w14:textId="33042D54" w:rsidR="00840DCA" w:rsidRDefault="00685A6F" w:rsidP="00685A6F">
      <w:pPr>
        <w:spacing w:after="120"/>
        <w:ind w:left="284"/>
        <w:jc w:val="both"/>
        <w:rPr>
          <w:rFonts w:ascii="Arial" w:hAnsi="Arial" w:cs="Arial"/>
          <w:bCs/>
          <w:sz w:val="20"/>
          <w:szCs w:val="20"/>
        </w:rPr>
      </w:pPr>
      <w:r w:rsidRPr="0040386F">
        <w:rPr>
          <w:rFonts w:ascii="Arial" w:hAnsi="Arial" w:cs="Arial"/>
          <w:b/>
          <w:i/>
          <w:iCs/>
          <w:sz w:val="20"/>
          <w:szCs w:val="20"/>
        </w:rPr>
        <w:t>Option 2</w:t>
      </w:r>
      <w:r w:rsidRPr="0040386F">
        <w:rPr>
          <w:rFonts w:ascii="Arial" w:hAnsi="Arial" w:cs="Arial"/>
          <w:bCs/>
          <w:i/>
          <w:iCs/>
          <w:sz w:val="20"/>
          <w:szCs w:val="20"/>
        </w:rPr>
        <w:t xml:space="preserve">: </w:t>
      </w:r>
      <w:r w:rsidR="0040386F" w:rsidRPr="0040386F">
        <w:rPr>
          <w:rFonts w:ascii="Arial" w:hAnsi="Arial" w:cs="Arial"/>
          <w:bCs/>
          <w:i/>
          <w:iCs/>
          <w:sz w:val="20"/>
          <w:szCs w:val="20"/>
        </w:rPr>
        <w:t>The requirements for inter-band CA UE coexistence requirements is specified with a normative text as “For inter-band carrier aggregation with uplink assigned to two NR bands, the requirements are the intersection set from each constituent band coexistence requirements as specified in Table 6.5.3.2-1.” without an explicit coexistence table.</w:t>
      </w:r>
      <w:r>
        <w:rPr>
          <w:rFonts w:ascii="Arial" w:hAnsi="Arial" w:cs="Arial"/>
          <w:bCs/>
          <w:sz w:val="20"/>
          <w:szCs w:val="20"/>
        </w:rPr>
        <w:t xml:space="preserve">  </w:t>
      </w:r>
      <w:r w:rsidR="00A853D2">
        <w:rPr>
          <w:rFonts w:ascii="Arial" w:hAnsi="Arial" w:cs="Arial"/>
          <w:bCs/>
          <w:sz w:val="20"/>
          <w:szCs w:val="20"/>
        </w:rPr>
        <w:t xml:space="preserve">    </w:t>
      </w:r>
      <w:r w:rsidR="00A41BB8">
        <w:rPr>
          <w:rFonts w:ascii="Arial" w:hAnsi="Arial" w:cs="Arial"/>
          <w:bCs/>
          <w:sz w:val="20"/>
          <w:szCs w:val="20"/>
          <w:lang w:val="en-GB"/>
        </w:rPr>
        <w:t xml:space="preserve"> </w:t>
      </w:r>
      <w:r w:rsidR="00C95BC2">
        <w:rPr>
          <w:rFonts w:ascii="Arial" w:hAnsi="Arial" w:cs="Arial"/>
          <w:bCs/>
          <w:sz w:val="20"/>
          <w:szCs w:val="20"/>
          <w:lang w:val="en-GB"/>
        </w:rPr>
        <w:t xml:space="preserve"> </w:t>
      </w:r>
      <w:r w:rsidR="00935136">
        <w:rPr>
          <w:rFonts w:ascii="Arial" w:hAnsi="Arial" w:cs="Arial"/>
          <w:bCs/>
          <w:i/>
          <w:iCs/>
          <w:sz w:val="20"/>
          <w:szCs w:val="20"/>
          <w:lang w:val="en-GB"/>
        </w:rPr>
        <w:t xml:space="preserve"> </w:t>
      </w:r>
      <w:r w:rsidR="00AB1619">
        <w:rPr>
          <w:rFonts w:ascii="Arial" w:hAnsi="Arial" w:cs="Arial"/>
          <w:bCs/>
          <w:i/>
          <w:iCs/>
          <w:sz w:val="20"/>
          <w:szCs w:val="20"/>
        </w:rPr>
        <w:t xml:space="preserve"> </w:t>
      </w:r>
      <w:r w:rsidR="003304FE">
        <w:rPr>
          <w:rFonts w:ascii="Arial" w:hAnsi="Arial" w:cs="Arial"/>
          <w:bCs/>
          <w:i/>
          <w:iCs/>
          <w:sz w:val="20"/>
          <w:szCs w:val="20"/>
        </w:rPr>
        <w:t xml:space="preserve"> </w:t>
      </w:r>
    </w:p>
    <w:p w14:paraId="0800D4D7" w14:textId="5278409F" w:rsidR="002D3298" w:rsidRPr="00A26248" w:rsidRDefault="00E54B95" w:rsidP="00E54B95">
      <w:pPr>
        <w:jc w:val="both"/>
        <w:rPr>
          <w:rFonts w:ascii="Arial" w:hAnsi="Arial" w:cs="Arial"/>
          <w:sz w:val="20"/>
          <w:szCs w:val="20"/>
        </w:rPr>
      </w:pPr>
      <w:r w:rsidRPr="00A26248">
        <w:rPr>
          <w:rFonts w:ascii="Arial" w:hAnsi="Arial" w:cs="Arial"/>
          <w:bCs/>
          <w:sz w:val="20"/>
          <w:szCs w:val="20"/>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0B895F98" w:rsidR="006D7B72" w:rsidRPr="00BA50B0" w:rsidRDefault="0003651E" w:rsidP="00C358C6">
      <w:pPr>
        <w:spacing w:after="120"/>
        <w:jc w:val="both"/>
        <w:rPr>
          <w:rFonts w:ascii="Arial" w:hAnsi="Arial" w:cs="Arial"/>
          <w:bCs/>
          <w:sz w:val="20"/>
          <w:szCs w:val="20"/>
        </w:rPr>
      </w:pPr>
      <w:r>
        <w:rPr>
          <w:rFonts w:ascii="Arial" w:hAnsi="Arial" w:cs="Arial"/>
          <w:sz w:val="20"/>
          <w:szCs w:val="20"/>
        </w:rPr>
        <w:t xml:space="preserve">In this contribution, we share our view on why the </w:t>
      </w:r>
      <w:r w:rsidRPr="004518DE">
        <w:rPr>
          <w:rFonts w:ascii="Arial" w:hAnsi="Arial" w:cs="Arial"/>
          <w:sz w:val="20"/>
          <w:szCs w:val="20"/>
        </w:rPr>
        <w:t>2UL inter-band CA</w:t>
      </w:r>
      <w:r>
        <w:rPr>
          <w:rFonts w:ascii="Arial" w:hAnsi="Arial" w:cs="Arial"/>
          <w:sz w:val="20"/>
          <w:szCs w:val="20"/>
        </w:rPr>
        <w:t xml:space="preserve"> coexistence </w:t>
      </w:r>
      <w:r w:rsidRPr="004518DE">
        <w:rPr>
          <w:rFonts w:ascii="Arial" w:hAnsi="Arial" w:cs="Arial"/>
          <w:sz w:val="20"/>
          <w:szCs w:val="20"/>
        </w:rPr>
        <w:t>table</w:t>
      </w:r>
      <w:r>
        <w:rPr>
          <w:rFonts w:ascii="Arial" w:hAnsi="Arial" w:cs="Arial"/>
          <w:sz w:val="20"/>
          <w:szCs w:val="20"/>
        </w:rPr>
        <w:t xml:space="preserve"> can potentially be removed and propose </w:t>
      </w:r>
      <w:r w:rsidR="00E26566">
        <w:rPr>
          <w:rFonts w:ascii="Arial" w:hAnsi="Arial" w:cs="Arial"/>
          <w:sz w:val="20"/>
          <w:szCs w:val="20"/>
        </w:rPr>
        <w:t>two</w:t>
      </w:r>
      <w:r>
        <w:rPr>
          <w:rFonts w:ascii="Arial" w:hAnsi="Arial" w:cs="Arial"/>
          <w:sz w:val="20"/>
          <w:szCs w:val="20"/>
        </w:rPr>
        <w:t xml:space="preserve"> options on the handling</w:t>
      </w:r>
      <w:r w:rsidRPr="004B2CAA">
        <w:rPr>
          <w:rFonts w:ascii="Arial" w:hAnsi="Arial" w:cs="Arial"/>
          <w:sz w:val="20"/>
          <w:szCs w:val="20"/>
        </w:rPr>
        <w:t xml:space="preserve"> of FR1 2UL inter-band CA coexistence </w:t>
      </w:r>
      <w:r>
        <w:rPr>
          <w:rFonts w:ascii="Arial" w:hAnsi="Arial" w:cs="Arial"/>
          <w:sz w:val="20"/>
          <w:szCs w:val="20"/>
        </w:rPr>
        <w:t>requirements for consideration which in principle should also be applicable for inter-band EN-DC within FR1 range.</w:t>
      </w:r>
    </w:p>
    <w:p w14:paraId="2BD3E33E" w14:textId="67049B32" w:rsidR="0068530E" w:rsidRPr="00BA50B0" w:rsidRDefault="0068530E" w:rsidP="0068530E">
      <w:pPr>
        <w:jc w:val="both"/>
        <w:rPr>
          <w:rFonts w:ascii="Arial" w:hAnsi="Arial" w:cs="Arial"/>
          <w:bCs/>
          <w:sz w:val="20"/>
          <w:szCs w:val="20"/>
        </w:rPr>
      </w:pPr>
    </w:p>
    <w:p w14:paraId="36C2B581" w14:textId="1217E012"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Observation 1</w:t>
      </w:r>
      <w:r w:rsidRPr="00DD225E">
        <w:rPr>
          <w:rFonts w:ascii="Arial" w:hAnsi="Arial" w:cs="Arial"/>
          <w:bCs/>
          <w:i/>
          <w:iCs/>
          <w:sz w:val="20"/>
          <w:szCs w:val="20"/>
        </w:rPr>
        <w:t>: The protected bands and frequency ranges for a band combination in principle should be specified based on the intersection set from each constituent band coexistence requirements.</w:t>
      </w:r>
    </w:p>
    <w:p w14:paraId="21981ACD" w14:textId="6348FF84" w:rsidR="000572D5" w:rsidRPr="00CF3841" w:rsidRDefault="000572D5" w:rsidP="0068530E">
      <w:pPr>
        <w:jc w:val="both"/>
        <w:rPr>
          <w:rFonts w:ascii="Arial" w:hAnsi="Arial" w:cs="Arial"/>
          <w:bCs/>
          <w:sz w:val="20"/>
          <w:szCs w:val="20"/>
        </w:rPr>
      </w:pPr>
    </w:p>
    <w:p w14:paraId="027F6205" w14:textId="268EF274" w:rsidR="000572D5" w:rsidRPr="00BA50B0" w:rsidRDefault="0003651E" w:rsidP="000572D5">
      <w:pPr>
        <w:spacing w:after="120"/>
        <w:jc w:val="both"/>
        <w:rPr>
          <w:rFonts w:ascii="Arial" w:hAnsi="Arial" w:cs="Arial"/>
          <w:bCs/>
          <w:i/>
          <w:iCs/>
          <w:sz w:val="20"/>
          <w:szCs w:val="20"/>
        </w:rPr>
      </w:pPr>
      <w:r w:rsidRPr="00DD225E">
        <w:rPr>
          <w:rFonts w:ascii="Arial" w:hAnsi="Arial" w:cs="Arial"/>
          <w:b/>
          <w:i/>
          <w:iCs/>
          <w:sz w:val="20"/>
          <w:szCs w:val="20"/>
        </w:rPr>
        <w:t xml:space="preserve">Observation </w:t>
      </w:r>
      <w:r>
        <w:rPr>
          <w:rFonts w:ascii="Arial" w:hAnsi="Arial" w:cs="Arial"/>
          <w:b/>
          <w:i/>
          <w:iCs/>
          <w:sz w:val="20"/>
          <w:szCs w:val="20"/>
        </w:rPr>
        <w:t>2</w:t>
      </w:r>
      <w:r w:rsidRPr="00DD225E">
        <w:rPr>
          <w:rFonts w:ascii="Arial" w:hAnsi="Arial" w:cs="Arial"/>
          <w:bCs/>
          <w:i/>
          <w:iCs/>
          <w:sz w:val="20"/>
          <w:szCs w:val="20"/>
        </w:rPr>
        <w:t xml:space="preserve">: </w:t>
      </w:r>
      <w:r>
        <w:rPr>
          <w:rFonts w:ascii="Arial" w:hAnsi="Arial" w:cs="Arial"/>
          <w:bCs/>
          <w:i/>
          <w:iCs/>
          <w:sz w:val="20"/>
          <w:szCs w:val="20"/>
        </w:rPr>
        <w:t>If the</w:t>
      </w:r>
      <w:r w:rsidRPr="00806B4A">
        <w:rPr>
          <w:rFonts w:ascii="Arial" w:hAnsi="Arial" w:cs="Arial"/>
          <w:bCs/>
          <w:sz w:val="20"/>
          <w:szCs w:val="20"/>
        </w:rPr>
        <w:t xml:space="preserve"> </w:t>
      </w:r>
      <w:r w:rsidRPr="00806B4A">
        <w:rPr>
          <w:rFonts w:ascii="Arial" w:hAnsi="Arial" w:cs="Arial"/>
          <w:bCs/>
          <w:i/>
          <w:iCs/>
          <w:sz w:val="20"/>
          <w:szCs w:val="20"/>
        </w:rPr>
        <w:t xml:space="preserve">principle for specifying the UE coexistence requirements for a band combination as stated in </w:t>
      </w:r>
      <w:r w:rsidRPr="00806B4A">
        <w:rPr>
          <w:rFonts w:ascii="Arial" w:hAnsi="Arial" w:cs="Arial"/>
          <w:b/>
          <w:bCs/>
          <w:i/>
          <w:iCs/>
          <w:sz w:val="20"/>
          <w:szCs w:val="20"/>
        </w:rPr>
        <w:t>Observation 1</w:t>
      </w:r>
      <w:r w:rsidRPr="00806B4A">
        <w:rPr>
          <w:rFonts w:ascii="Arial" w:hAnsi="Arial" w:cs="Arial"/>
          <w:bCs/>
          <w:i/>
          <w:iCs/>
          <w:sz w:val="20"/>
          <w:szCs w:val="20"/>
        </w:rPr>
        <w:t xml:space="preserve"> can be agreed upon,</w:t>
      </w:r>
      <w:r>
        <w:rPr>
          <w:rFonts w:ascii="Arial" w:hAnsi="Arial" w:cs="Arial"/>
          <w:bCs/>
          <w:i/>
          <w:iCs/>
          <w:sz w:val="20"/>
          <w:szCs w:val="20"/>
        </w:rPr>
        <w:t xml:space="preserve"> </w:t>
      </w:r>
      <w:r w:rsidRPr="00806B4A">
        <w:rPr>
          <w:rFonts w:ascii="Arial" w:hAnsi="Arial" w:cs="Arial"/>
          <w:bCs/>
          <w:i/>
          <w:iCs/>
          <w:sz w:val="20"/>
          <w:szCs w:val="20"/>
        </w:rPr>
        <w:t>formulating the requirements in a coexistence table in the technical specifications would not be necessary.</w:t>
      </w:r>
    </w:p>
    <w:p w14:paraId="711D1820" w14:textId="77777777" w:rsidR="00CF3841" w:rsidRPr="00A26248" w:rsidRDefault="00CF3841" w:rsidP="00CF3841">
      <w:pPr>
        <w:jc w:val="both"/>
        <w:rPr>
          <w:rFonts w:ascii="Arial" w:hAnsi="Arial" w:cs="Arial"/>
          <w:b/>
          <w:sz w:val="20"/>
          <w:szCs w:val="20"/>
        </w:rPr>
      </w:pPr>
    </w:p>
    <w:p w14:paraId="4E6E6483" w14:textId="203409D2" w:rsidR="0003651E" w:rsidRDefault="0003651E" w:rsidP="00A26248">
      <w:pPr>
        <w:spacing w:after="120"/>
        <w:jc w:val="both"/>
        <w:rPr>
          <w:rFonts w:ascii="Arial" w:hAnsi="Arial" w:cs="Arial"/>
          <w:bCs/>
          <w:i/>
          <w:iCs/>
          <w:sz w:val="20"/>
          <w:szCs w:val="20"/>
        </w:rPr>
      </w:pPr>
      <w:r w:rsidRPr="00DE088F">
        <w:rPr>
          <w:rFonts w:ascii="Arial" w:hAnsi="Arial" w:cs="Arial"/>
          <w:b/>
          <w:i/>
          <w:iCs/>
          <w:sz w:val="20"/>
          <w:szCs w:val="20"/>
        </w:rPr>
        <w:t>Observation 3</w:t>
      </w:r>
      <w:r w:rsidRPr="00DE088F">
        <w:rPr>
          <w:rFonts w:ascii="Arial" w:hAnsi="Arial" w:cs="Arial"/>
          <w:bCs/>
          <w:i/>
          <w:iCs/>
          <w:sz w:val="20"/>
          <w:szCs w:val="20"/>
        </w:rPr>
        <w:t>: The requirements for inter-band CA UE coexistence requirements can be specified with a normative text as “For inter-band carrier aggregation with uplink assigned to two NR bands, the requirements are the intersection set from each constituent band coexistence requirements as specified in Table 6.5.3.2-1.”</w:t>
      </w:r>
      <w:r>
        <w:rPr>
          <w:rFonts w:ascii="Arial" w:hAnsi="Arial" w:cs="Arial"/>
          <w:bCs/>
          <w:i/>
          <w:iCs/>
          <w:sz w:val="20"/>
          <w:szCs w:val="20"/>
        </w:rPr>
        <w:t xml:space="preserve"> without an explicit coexistence table.</w:t>
      </w:r>
    </w:p>
    <w:p w14:paraId="07698812" w14:textId="7695D8A7" w:rsidR="0003651E" w:rsidRPr="00F51ECA" w:rsidRDefault="0003651E" w:rsidP="00F51ECA">
      <w:pPr>
        <w:jc w:val="both"/>
        <w:rPr>
          <w:rFonts w:ascii="Arial" w:hAnsi="Arial" w:cs="Arial"/>
          <w:bCs/>
          <w:sz w:val="20"/>
          <w:szCs w:val="20"/>
        </w:rPr>
      </w:pPr>
    </w:p>
    <w:p w14:paraId="6DA56EC2" w14:textId="608BF7EF" w:rsidR="0003651E" w:rsidRDefault="0003651E" w:rsidP="00A26248">
      <w:pPr>
        <w:spacing w:after="120"/>
        <w:jc w:val="both"/>
        <w:rPr>
          <w:rFonts w:ascii="Arial" w:hAnsi="Arial" w:cs="Arial"/>
          <w:bCs/>
          <w:i/>
          <w:iCs/>
          <w:sz w:val="20"/>
          <w:szCs w:val="20"/>
        </w:rPr>
      </w:pPr>
      <w:r w:rsidRPr="00DE088F">
        <w:rPr>
          <w:rFonts w:ascii="Arial" w:hAnsi="Arial" w:cs="Arial"/>
          <w:b/>
          <w:i/>
          <w:iCs/>
          <w:sz w:val="20"/>
          <w:szCs w:val="20"/>
        </w:rPr>
        <w:t xml:space="preserve">Observation </w:t>
      </w:r>
      <w:r>
        <w:rPr>
          <w:rFonts w:ascii="Arial" w:hAnsi="Arial" w:cs="Arial"/>
          <w:b/>
          <w:i/>
          <w:iCs/>
          <w:sz w:val="20"/>
          <w:szCs w:val="20"/>
        </w:rPr>
        <w:t>4</w:t>
      </w:r>
      <w:r w:rsidRPr="00DE088F">
        <w:rPr>
          <w:rFonts w:ascii="Arial" w:hAnsi="Arial" w:cs="Arial"/>
          <w:bCs/>
          <w:i/>
          <w:iCs/>
          <w:sz w:val="20"/>
          <w:szCs w:val="20"/>
        </w:rPr>
        <w:t xml:space="preserve">: </w:t>
      </w:r>
      <w:r w:rsidRPr="000C018E">
        <w:rPr>
          <w:rFonts w:ascii="Arial" w:hAnsi="Arial" w:cs="Arial"/>
          <w:bCs/>
          <w:i/>
          <w:iCs/>
          <w:sz w:val="20"/>
          <w:szCs w:val="20"/>
        </w:rPr>
        <w:t>The benefits for not having an explicit coexistence table for band combinations can be perceptibly realized to not only simplify the contents of the technical specifications, but also to save time and efforts on manually checking the errors and the associated CR processes</w:t>
      </w:r>
      <w:r>
        <w:rPr>
          <w:rFonts w:ascii="Arial" w:hAnsi="Arial" w:cs="Arial"/>
          <w:bCs/>
          <w:i/>
          <w:iCs/>
          <w:sz w:val="20"/>
          <w:szCs w:val="20"/>
        </w:rPr>
        <w:t>.</w:t>
      </w:r>
    </w:p>
    <w:p w14:paraId="74B3837B" w14:textId="25C808F6" w:rsidR="00F51ECA" w:rsidRDefault="00F51ECA" w:rsidP="00F51ECA">
      <w:pPr>
        <w:jc w:val="both"/>
        <w:rPr>
          <w:rFonts w:ascii="Arial" w:hAnsi="Arial" w:cs="Arial"/>
          <w:bCs/>
          <w:i/>
          <w:iCs/>
          <w:sz w:val="20"/>
          <w:szCs w:val="20"/>
        </w:rPr>
      </w:pPr>
    </w:p>
    <w:p w14:paraId="0A65D1D3" w14:textId="77777777" w:rsidR="00F51ECA" w:rsidRDefault="00F51ECA" w:rsidP="00F51ECA">
      <w:pPr>
        <w:spacing w:after="120"/>
        <w:jc w:val="both"/>
        <w:rPr>
          <w:rFonts w:ascii="Arial" w:hAnsi="Arial" w:cs="Arial"/>
          <w:sz w:val="20"/>
          <w:szCs w:val="20"/>
        </w:rPr>
      </w:pPr>
      <w:r w:rsidRPr="00925BDF">
        <w:rPr>
          <w:rFonts w:ascii="Arial" w:hAnsi="Arial" w:cs="Arial"/>
          <w:b/>
          <w:bCs/>
          <w:i/>
          <w:iCs/>
          <w:sz w:val="20"/>
          <w:szCs w:val="20"/>
          <w:lang w:val="en-GB"/>
        </w:rPr>
        <w:t>Observation 5</w:t>
      </w:r>
      <w:r w:rsidRPr="00925BDF">
        <w:rPr>
          <w:rFonts w:ascii="Arial" w:hAnsi="Arial" w:cs="Arial"/>
          <w:i/>
          <w:iCs/>
          <w:sz w:val="20"/>
          <w:szCs w:val="20"/>
          <w:lang w:val="en-GB"/>
        </w:rPr>
        <w:t xml:space="preserve">: </w:t>
      </w:r>
      <w:r w:rsidRPr="00925BDF">
        <w:rPr>
          <w:rFonts w:ascii="Arial" w:hAnsi="Arial" w:cs="Arial"/>
          <w:i/>
          <w:iCs/>
          <w:sz w:val="20"/>
          <w:szCs w:val="20"/>
        </w:rPr>
        <w:t>IMD2 and IMD3 power level under worst-case UL configuration at the antenna port would not be higher than -56 dBm/MHz which is below the tightest spurious emission for UE coexistence requirement at -50 dBm/MHz.</w:t>
      </w:r>
    </w:p>
    <w:p w14:paraId="7F2F47D1" w14:textId="77777777" w:rsidR="00F51ECA" w:rsidRDefault="00F51ECA" w:rsidP="00F51ECA">
      <w:pPr>
        <w:jc w:val="both"/>
        <w:rPr>
          <w:rFonts w:ascii="Arial" w:hAnsi="Arial" w:cs="Arial"/>
          <w:sz w:val="20"/>
          <w:szCs w:val="20"/>
        </w:rPr>
      </w:pPr>
    </w:p>
    <w:p w14:paraId="060C81D7" w14:textId="4A0F7640" w:rsidR="00F51ECA" w:rsidRDefault="00F51ECA" w:rsidP="00F51ECA">
      <w:pPr>
        <w:spacing w:after="120"/>
        <w:jc w:val="both"/>
        <w:rPr>
          <w:rFonts w:ascii="Arial" w:hAnsi="Arial" w:cs="Arial"/>
          <w:i/>
          <w:iCs/>
          <w:sz w:val="20"/>
          <w:szCs w:val="20"/>
        </w:rPr>
      </w:pPr>
      <w:r w:rsidRPr="00FD362E">
        <w:rPr>
          <w:rFonts w:ascii="Arial" w:hAnsi="Arial" w:cs="Arial"/>
          <w:b/>
          <w:bCs/>
          <w:i/>
          <w:iCs/>
          <w:sz w:val="20"/>
          <w:szCs w:val="20"/>
        </w:rPr>
        <w:t>Observation 6</w:t>
      </w:r>
      <w:r w:rsidRPr="00FD362E">
        <w:rPr>
          <w:rFonts w:ascii="Arial" w:hAnsi="Arial" w:cs="Arial"/>
          <w:i/>
          <w:iCs/>
          <w:sz w:val="20"/>
          <w:szCs w:val="20"/>
        </w:rPr>
        <w:t>: By fulfilling the 2UL MSD requirements, the UE coexistence requirements for UL inter-band CA are indirectly verified.</w:t>
      </w:r>
    </w:p>
    <w:p w14:paraId="4E385682" w14:textId="625B8A39" w:rsidR="00F51ECA" w:rsidRPr="00F51ECA" w:rsidRDefault="00F51ECA" w:rsidP="00F51ECA">
      <w:pPr>
        <w:jc w:val="both"/>
        <w:rPr>
          <w:rFonts w:ascii="Arial" w:hAnsi="Arial" w:cs="Arial"/>
          <w:sz w:val="20"/>
          <w:szCs w:val="20"/>
        </w:rPr>
      </w:pPr>
    </w:p>
    <w:p w14:paraId="6CD2941B" w14:textId="5CBC9F3E" w:rsidR="00F51ECA" w:rsidRDefault="00F51ECA" w:rsidP="00F51ECA">
      <w:pPr>
        <w:spacing w:after="120"/>
        <w:jc w:val="both"/>
        <w:rPr>
          <w:rFonts w:ascii="Arial" w:hAnsi="Arial" w:cs="Arial"/>
          <w:i/>
          <w:iCs/>
          <w:sz w:val="20"/>
          <w:szCs w:val="20"/>
          <w:lang w:val="en-GB"/>
        </w:rPr>
      </w:pPr>
      <w:r w:rsidRPr="00FD362E">
        <w:rPr>
          <w:rFonts w:ascii="Arial" w:hAnsi="Arial" w:cs="Arial"/>
          <w:b/>
          <w:bCs/>
          <w:i/>
          <w:iCs/>
          <w:sz w:val="20"/>
          <w:szCs w:val="20"/>
        </w:rPr>
        <w:t xml:space="preserve">Observation </w:t>
      </w:r>
      <w:r>
        <w:rPr>
          <w:rFonts w:ascii="Arial" w:hAnsi="Arial" w:cs="Arial"/>
          <w:b/>
          <w:bCs/>
          <w:i/>
          <w:iCs/>
          <w:sz w:val="20"/>
          <w:szCs w:val="20"/>
        </w:rPr>
        <w:t>7</w:t>
      </w:r>
      <w:r w:rsidRPr="00FD362E">
        <w:rPr>
          <w:rFonts w:ascii="Arial" w:hAnsi="Arial" w:cs="Arial"/>
          <w:i/>
          <w:iCs/>
          <w:sz w:val="20"/>
          <w:szCs w:val="20"/>
        </w:rPr>
        <w:t xml:space="preserve">: </w:t>
      </w:r>
      <w:r>
        <w:rPr>
          <w:rFonts w:ascii="Arial" w:hAnsi="Arial" w:cs="Arial"/>
          <w:i/>
          <w:iCs/>
          <w:sz w:val="20"/>
          <w:szCs w:val="20"/>
        </w:rPr>
        <w:t xml:space="preserve">The power for any </w:t>
      </w:r>
      <w:r w:rsidRPr="001C5B11">
        <w:rPr>
          <w:rFonts w:ascii="Arial" w:hAnsi="Arial" w:cs="Arial"/>
          <w:i/>
          <w:iCs/>
          <w:sz w:val="20"/>
          <w:szCs w:val="20"/>
          <w:lang w:val="en-GB"/>
        </w:rPr>
        <w:t>unexpected spurs arising from the additional local oscillators (LOs) for DL CA mixing with UL transmissi</w:t>
      </w:r>
      <w:r>
        <w:rPr>
          <w:rFonts w:ascii="Arial" w:hAnsi="Arial" w:cs="Arial"/>
          <w:i/>
          <w:iCs/>
          <w:sz w:val="20"/>
          <w:szCs w:val="20"/>
          <w:lang w:val="en-GB"/>
        </w:rPr>
        <w:t>on</w:t>
      </w:r>
      <w:r w:rsidRPr="001C5B11">
        <w:rPr>
          <w:rFonts w:ascii="Arial" w:hAnsi="Arial" w:cs="Arial"/>
          <w:i/>
          <w:iCs/>
          <w:sz w:val="20"/>
          <w:szCs w:val="20"/>
          <w:lang w:val="en-GB"/>
        </w:rPr>
        <w:t xml:space="preserve"> should not be higher than 2UL IMD</w:t>
      </w:r>
      <w:r>
        <w:rPr>
          <w:rFonts w:ascii="Arial" w:hAnsi="Arial" w:cs="Arial"/>
          <w:i/>
          <w:iCs/>
          <w:sz w:val="20"/>
          <w:szCs w:val="20"/>
          <w:lang w:val="en-GB"/>
        </w:rPr>
        <w:t xml:space="preserve"> as </w:t>
      </w:r>
      <w:r w:rsidRPr="001C5B11">
        <w:rPr>
          <w:rFonts w:ascii="Arial" w:hAnsi="Arial" w:cs="Arial"/>
          <w:i/>
          <w:iCs/>
          <w:sz w:val="20"/>
          <w:szCs w:val="20"/>
          <w:lang w:val="en-GB"/>
        </w:rPr>
        <w:t>2UL IMD</w:t>
      </w:r>
      <w:r>
        <w:rPr>
          <w:rFonts w:ascii="Arial" w:hAnsi="Arial" w:cs="Arial"/>
          <w:i/>
          <w:iCs/>
          <w:sz w:val="20"/>
          <w:szCs w:val="20"/>
          <w:lang w:val="en-GB"/>
        </w:rPr>
        <w:t xml:space="preserve"> for MSD</w:t>
      </w:r>
      <w:r w:rsidRPr="001C5B11">
        <w:rPr>
          <w:rFonts w:ascii="Arial" w:hAnsi="Arial" w:cs="Arial"/>
          <w:i/>
          <w:iCs/>
          <w:sz w:val="20"/>
          <w:szCs w:val="20"/>
          <w:lang w:val="en-GB"/>
        </w:rPr>
        <w:t xml:space="preserve"> is generated by both wanted signals</w:t>
      </w:r>
      <w:r>
        <w:rPr>
          <w:rFonts w:ascii="Arial" w:hAnsi="Arial" w:cs="Arial"/>
          <w:i/>
          <w:iCs/>
          <w:sz w:val="20"/>
          <w:szCs w:val="20"/>
          <w:lang w:val="en-GB"/>
        </w:rPr>
        <w:t xml:space="preserve"> at P</w:t>
      </w:r>
      <w:r w:rsidRPr="00B631D3">
        <w:rPr>
          <w:rFonts w:ascii="Arial" w:hAnsi="Arial" w:cs="Arial"/>
          <w:i/>
          <w:iCs/>
          <w:sz w:val="20"/>
          <w:szCs w:val="20"/>
          <w:vertAlign w:val="subscript"/>
          <w:lang w:val="en-GB"/>
        </w:rPr>
        <w:t>CMAX</w:t>
      </w:r>
      <w:r>
        <w:rPr>
          <w:rFonts w:ascii="Arial" w:hAnsi="Arial" w:cs="Arial"/>
          <w:i/>
          <w:iCs/>
          <w:sz w:val="20"/>
          <w:szCs w:val="20"/>
          <w:lang w:val="en-GB"/>
        </w:rPr>
        <w:t xml:space="preserve"> </w:t>
      </w:r>
      <w:r w:rsidRPr="001C5B11">
        <w:rPr>
          <w:rFonts w:ascii="Arial" w:hAnsi="Arial" w:cs="Arial"/>
          <w:i/>
          <w:iCs/>
          <w:sz w:val="20"/>
          <w:szCs w:val="20"/>
          <w:lang w:val="en-GB"/>
        </w:rPr>
        <w:t>whose power should be higher than any unexpected Rx spurious emission level.</w:t>
      </w:r>
    </w:p>
    <w:p w14:paraId="11B96272" w14:textId="77777777" w:rsidR="00F51ECA" w:rsidRPr="00F51ECA" w:rsidRDefault="00F51ECA" w:rsidP="00F51ECA">
      <w:pPr>
        <w:jc w:val="both"/>
        <w:rPr>
          <w:rFonts w:ascii="Arial" w:hAnsi="Arial" w:cs="Arial"/>
          <w:bCs/>
          <w:sz w:val="20"/>
          <w:szCs w:val="20"/>
        </w:rPr>
      </w:pPr>
    </w:p>
    <w:p w14:paraId="7E609513" w14:textId="65F6A273" w:rsidR="00F51ECA" w:rsidRPr="0040386F" w:rsidRDefault="00F51ECA" w:rsidP="00F51ECA">
      <w:pPr>
        <w:spacing w:after="180"/>
        <w:jc w:val="both"/>
        <w:rPr>
          <w:rFonts w:ascii="Arial" w:hAnsi="Arial" w:cs="Arial"/>
          <w:bCs/>
          <w:i/>
          <w:iCs/>
          <w:sz w:val="20"/>
          <w:szCs w:val="20"/>
        </w:rPr>
      </w:pPr>
      <w:r w:rsidRPr="0040386F">
        <w:rPr>
          <w:rFonts w:ascii="Arial" w:hAnsi="Arial" w:cs="Arial"/>
          <w:b/>
          <w:i/>
          <w:iCs/>
          <w:sz w:val="20"/>
          <w:szCs w:val="20"/>
        </w:rPr>
        <w:t>Proposal</w:t>
      </w:r>
      <w:r w:rsidRPr="0040386F">
        <w:rPr>
          <w:rFonts w:ascii="Arial" w:hAnsi="Arial" w:cs="Arial"/>
          <w:bCs/>
          <w:i/>
          <w:iCs/>
          <w:sz w:val="20"/>
          <w:szCs w:val="20"/>
        </w:rPr>
        <w:t xml:space="preserve">: RAN4 to consider the following two options on the handling </w:t>
      </w:r>
      <w:r w:rsidR="00FB28DC">
        <w:rPr>
          <w:rFonts w:ascii="Arial" w:hAnsi="Arial" w:cs="Arial"/>
          <w:bCs/>
          <w:i/>
          <w:iCs/>
          <w:sz w:val="20"/>
          <w:szCs w:val="20"/>
        </w:rPr>
        <w:t xml:space="preserve">of </w:t>
      </w:r>
      <w:r w:rsidRPr="0040386F">
        <w:rPr>
          <w:rFonts w:ascii="Arial" w:hAnsi="Arial" w:cs="Arial"/>
          <w:bCs/>
          <w:i/>
          <w:iCs/>
          <w:sz w:val="20"/>
          <w:szCs w:val="20"/>
        </w:rPr>
        <w:t>FR1 2UL inter-band CA coexistence requirements.</w:t>
      </w:r>
    </w:p>
    <w:p w14:paraId="5A43EB92" w14:textId="77777777" w:rsidR="00F51ECA" w:rsidRPr="0040386F" w:rsidRDefault="00F51ECA" w:rsidP="0015786B">
      <w:pPr>
        <w:spacing w:after="180"/>
        <w:ind w:left="288"/>
        <w:jc w:val="both"/>
        <w:rPr>
          <w:rFonts w:ascii="Arial" w:hAnsi="Arial" w:cs="Arial"/>
          <w:bCs/>
          <w:i/>
          <w:iCs/>
          <w:sz w:val="20"/>
          <w:szCs w:val="20"/>
        </w:rPr>
      </w:pPr>
      <w:r w:rsidRPr="0040386F">
        <w:rPr>
          <w:rFonts w:ascii="Arial" w:hAnsi="Arial" w:cs="Arial"/>
          <w:b/>
          <w:i/>
          <w:iCs/>
          <w:sz w:val="20"/>
          <w:szCs w:val="20"/>
        </w:rPr>
        <w:t>Option 1</w:t>
      </w:r>
      <w:r w:rsidRPr="0040386F">
        <w:rPr>
          <w:rFonts w:ascii="Arial" w:hAnsi="Arial" w:cs="Arial"/>
          <w:bCs/>
          <w:i/>
          <w:iCs/>
          <w:sz w:val="20"/>
          <w:szCs w:val="20"/>
        </w:rPr>
        <w:t>: Remove the FR1 2UL inter-band CA coexistence requirements entirely.</w:t>
      </w:r>
    </w:p>
    <w:p w14:paraId="6E936D37" w14:textId="7AB11F92" w:rsidR="006151BD" w:rsidRPr="00BA50B0" w:rsidRDefault="00F51ECA" w:rsidP="00F51ECA">
      <w:pPr>
        <w:spacing w:after="120"/>
        <w:ind w:left="284"/>
        <w:jc w:val="both"/>
        <w:rPr>
          <w:rFonts w:ascii="Arial" w:hAnsi="Arial" w:cs="Arial"/>
          <w:bCs/>
          <w:i/>
          <w:iCs/>
          <w:sz w:val="20"/>
          <w:szCs w:val="20"/>
        </w:rPr>
      </w:pPr>
      <w:r w:rsidRPr="0040386F">
        <w:rPr>
          <w:rFonts w:ascii="Arial" w:hAnsi="Arial" w:cs="Arial"/>
          <w:b/>
          <w:i/>
          <w:iCs/>
          <w:sz w:val="20"/>
          <w:szCs w:val="20"/>
        </w:rPr>
        <w:t>Option 2</w:t>
      </w:r>
      <w:r w:rsidRPr="0040386F">
        <w:rPr>
          <w:rFonts w:ascii="Arial" w:hAnsi="Arial" w:cs="Arial"/>
          <w:bCs/>
          <w:i/>
          <w:iCs/>
          <w:sz w:val="20"/>
          <w:szCs w:val="20"/>
        </w:rPr>
        <w:t>: The requirements for inter-band CA UE coexistence requirements is specified with a normative text as “For inter-band carrier aggregation with uplink assigned to two NR bands, the requirements are the intersection set from each constituent band coexistence requirements as specified in Table 6.5.3.2-1.” without an explicit coexistence table.</w:t>
      </w:r>
    </w:p>
    <w:p w14:paraId="7DC71A41" w14:textId="77777777" w:rsidR="000572D5" w:rsidRPr="00A26248" w:rsidRDefault="000572D5" w:rsidP="00D00BA3">
      <w:pPr>
        <w:jc w:val="both"/>
        <w:rPr>
          <w:rFonts w:ascii="Arial" w:eastAsia="SimSun" w:hAnsi="Arial" w:cs="Arial"/>
          <w:sz w:val="20"/>
          <w:szCs w:val="20"/>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4C410366"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F51ECA">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F51ECA">
        <w:rPr>
          <w:rFonts w:ascii="Arial" w:hAnsi="Arial" w:cs="Arial"/>
          <w:bCs/>
          <w:sz w:val="20"/>
          <w:szCs w:val="20"/>
        </w:rPr>
        <w:t>21790</w:t>
      </w:r>
      <w:r w:rsidR="00E80040" w:rsidRPr="00BA50B0">
        <w:rPr>
          <w:rFonts w:ascii="Arial" w:hAnsi="Arial" w:cs="Arial"/>
          <w:bCs/>
          <w:sz w:val="20"/>
          <w:szCs w:val="20"/>
        </w:rPr>
        <w:t xml:space="preserve"> “</w:t>
      </w:r>
      <w:r w:rsidR="00F51ECA" w:rsidRPr="00F51ECA">
        <w:rPr>
          <w:rFonts w:ascii="Arial" w:hAnsi="Arial" w:cs="Arial"/>
          <w:sz w:val="20"/>
          <w:szCs w:val="20"/>
          <w:lang w:val="en-GB"/>
        </w:rPr>
        <w:t>Revised SID: Study on simplification of band combination specification for NR and LTE</w:t>
      </w:r>
      <w:r w:rsidR="00E80040" w:rsidRPr="00BA50B0">
        <w:rPr>
          <w:rFonts w:ascii="Arial" w:hAnsi="Arial" w:cs="Arial"/>
          <w:bCs/>
          <w:sz w:val="20"/>
          <w:szCs w:val="20"/>
        </w:rPr>
        <w:t xml:space="preserve">”, </w:t>
      </w:r>
      <w:r w:rsidR="00F51ECA">
        <w:rPr>
          <w:rFonts w:ascii="Arial" w:hAnsi="Arial" w:cs="Arial"/>
          <w:bCs/>
          <w:sz w:val="20"/>
          <w:szCs w:val="20"/>
          <w:lang w:val="en-GB"/>
        </w:rPr>
        <w:t xml:space="preserve">ZTE Corporation </w:t>
      </w:r>
      <w:r w:rsidR="00F51ECA" w:rsidRPr="00F51ECA">
        <w:rPr>
          <w:rFonts w:ascii="Arial" w:hAnsi="Arial" w:cs="Arial"/>
          <w:bCs/>
          <w:i/>
          <w:iCs/>
          <w:sz w:val="20"/>
          <w:szCs w:val="20"/>
          <w:lang w:val="en-GB"/>
        </w:rPr>
        <w:t>et al</w:t>
      </w:r>
      <w:r w:rsidR="00E80040" w:rsidRPr="00BA50B0">
        <w:rPr>
          <w:rFonts w:ascii="Arial" w:hAnsi="Arial" w:cs="Arial"/>
          <w:bCs/>
          <w:sz w:val="20"/>
          <w:szCs w:val="20"/>
        </w:rPr>
        <w:t xml:space="preserve">, </w:t>
      </w:r>
      <w:r w:rsidR="0015786B" w:rsidRPr="0015786B">
        <w:rPr>
          <w:rFonts w:ascii="Arial" w:hAnsi="Arial" w:cs="Arial"/>
          <w:sz w:val="20"/>
          <w:szCs w:val="20"/>
        </w:rPr>
        <w:t>3GPP TSG-RAN Meeting #96, Budapest, Hungary, June 6</w:t>
      </w:r>
      <w:r w:rsidR="0015786B" w:rsidRPr="0015786B">
        <w:rPr>
          <w:rFonts w:ascii="Arial" w:hAnsi="Arial" w:cs="Arial"/>
          <w:sz w:val="20"/>
          <w:szCs w:val="20"/>
          <w:vertAlign w:val="superscript"/>
        </w:rPr>
        <w:t>th</w:t>
      </w:r>
      <w:r w:rsidR="0015786B" w:rsidRPr="0015786B">
        <w:rPr>
          <w:rFonts w:ascii="Arial" w:hAnsi="Arial" w:cs="Arial"/>
          <w:sz w:val="20"/>
          <w:szCs w:val="20"/>
        </w:rPr>
        <w:t xml:space="preserve"> – 9</w:t>
      </w:r>
      <w:r w:rsidR="0015786B" w:rsidRPr="0015786B">
        <w:rPr>
          <w:rFonts w:ascii="Arial" w:hAnsi="Arial" w:cs="Arial"/>
          <w:sz w:val="20"/>
          <w:szCs w:val="20"/>
          <w:vertAlign w:val="superscript"/>
        </w:rPr>
        <w:t>th</w:t>
      </w:r>
      <w:r w:rsidR="0015786B" w:rsidRPr="0015786B">
        <w:rPr>
          <w:rFonts w:ascii="Arial" w:hAnsi="Arial" w:cs="Arial"/>
          <w:sz w:val="20"/>
          <w:szCs w:val="20"/>
        </w:rPr>
        <w:t>, 2022</w:t>
      </w:r>
    </w:p>
    <w:p w14:paraId="2127E6EC" w14:textId="61CB93A5" w:rsidR="008F29A8" w:rsidRDefault="0015786B" w:rsidP="00040A8C">
      <w:pPr>
        <w:pStyle w:val="EX"/>
        <w:spacing w:after="180"/>
        <w:ind w:left="374" w:hanging="374"/>
        <w:jc w:val="both"/>
        <w:rPr>
          <w:rFonts w:ascii="Arial" w:hAnsi="Arial" w:cs="Arial"/>
          <w:bCs/>
          <w:sz w:val="20"/>
          <w:szCs w:val="20"/>
        </w:rPr>
      </w:pPr>
      <w:r w:rsidRPr="0015786B">
        <w:rPr>
          <w:rFonts w:ascii="Arial" w:hAnsi="Arial" w:cs="Arial"/>
          <w:bCs/>
          <w:sz w:val="20"/>
          <w:szCs w:val="20"/>
        </w:rPr>
        <w:t>3GPP TS 38.101-1 V17.6.0 (2022-06)</w:t>
      </w:r>
    </w:p>
    <w:p w14:paraId="59EC11C8" w14:textId="639B4644" w:rsidR="00C27F1B" w:rsidRDefault="00C27F1B" w:rsidP="00040A8C">
      <w:pPr>
        <w:pStyle w:val="EX"/>
        <w:spacing w:after="180"/>
        <w:ind w:left="374" w:hanging="374"/>
        <w:jc w:val="both"/>
        <w:rPr>
          <w:rFonts w:ascii="Arial" w:hAnsi="Arial" w:cs="Arial"/>
          <w:bCs/>
          <w:sz w:val="20"/>
          <w:szCs w:val="20"/>
        </w:rPr>
      </w:pPr>
      <w:r w:rsidRPr="00C27F1B">
        <w:rPr>
          <w:rFonts w:ascii="Arial" w:hAnsi="Arial" w:cs="Arial"/>
          <w:bCs/>
          <w:sz w:val="20"/>
          <w:szCs w:val="20"/>
        </w:rPr>
        <w:t>R4-2209317</w:t>
      </w:r>
      <w:r>
        <w:rPr>
          <w:rFonts w:ascii="Arial" w:hAnsi="Arial" w:cs="Arial"/>
          <w:bCs/>
          <w:sz w:val="20"/>
          <w:szCs w:val="20"/>
        </w:rPr>
        <w:t xml:space="preserve"> “</w:t>
      </w:r>
      <w:r w:rsidRPr="00C27F1B">
        <w:rPr>
          <w:rFonts w:ascii="Arial" w:hAnsi="Arial" w:cs="Arial"/>
          <w:bCs/>
          <w:sz w:val="20"/>
          <w:szCs w:val="20"/>
        </w:rPr>
        <w:t>CR for TS</w:t>
      </w:r>
      <w:r>
        <w:rPr>
          <w:rFonts w:ascii="Arial" w:hAnsi="Arial" w:cs="Arial"/>
          <w:bCs/>
          <w:sz w:val="20"/>
          <w:szCs w:val="20"/>
        </w:rPr>
        <w:t xml:space="preserve"> </w:t>
      </w:r>
      <w:r w:rsidRPr="00C27F1B">
        <w:rPr>
          <w:rFonts w:ascii="Arial" w:hAnsi="Arial" w:cs="Arial"/>
          <w:bCs/>
          <w:sz w:val="20"/>
          <w:szCs w:val="20"/>
        </w:rPr>
        <w:t>38.101-1 Rel-17: Corrections on band combinations for UE co-existence</w:t>
      </w:r>
      <w:r>
        <w:rPr>
          <w:rFonts w:ascii="Arial" w:hAnsi="Arial" w:cs="Arial"/>
          <w:bCs/>
          <w:sz w:val="20"/>
          <w:szCs w:val="20"/>
        </w:rPr>
        <w:t>”, Apple,</w:t>
      </w:r>
      <w:r w:rsidR="004A3C54">
        <w:rPr>
          <w:rFonts w:ascii="Arial" w:hAnsi="Arial" w:cs="Arial"/>
          <w:bCs/>
          <w:sz w:val="20"/>
          <w:szCs w:val="20"/>
        </w:rPr>
        <w:t xml:space="preserve"> </w:t>
      </w:r>
      <w:r w:rsidR="004A3C54" w:rsidRPr="004A3C54">
        <w:rPr>
          <w:rFonts w:ascii="Arial" w:hAnsi="Arial" w:cs="Arial"/>
          <w:bCs/>
          <w:sz w:val="20"/>
          <w:szCs w:val="20"/>
        </w:rPr>
        <w:t>3GPP TSG-RAN WG4 Meeting #103-e, May 9</w:t>
      </w:r>
      <w:r w:rsidR="004A3C54" w:rsidRPr="004A3C54">
        <w:rPr>
          <w:rFonts w:ascii="Arial" w:hAnsi="Arial" w:cs="Arial"/>
          <w:bCs/>
          <w:sz w:val="20"/>
          <w:szCs w:val="20"/>
          <w:vertAlign w:val="superscript"/>
        </w:rPr>
        <w:t>th</w:t>
      </w:r>
      <w:r w:rsidR="004A3C54" w:rsidRPr="004A3C54">
        <w:rPr>
          <w:rFonts w:ascii="Arial" w:hAnsi="Arial" w:cs="Arial"/>
          <w:bCs/>
          <w:sz w:val="20"/>
          <w:szCs w:val="20"/>
        </w:rPr>
        <w:t xml:space="preserve"> – 20</w:t>
      </w:r>
      <w:r w:rsidR="004A3C54" w:rsidRPr="004A3C54">
        <w:rPr>
          <w:rFonts w:ascii="Arial" w:hAnsi="Arial" w:cs="Arial"/>
          <w:bCs/>
          <w:sz w:val="20"/>
          <w:szCs w:val="20"/>
          <w:vertAlign w:val="superscript"/>
        </w:rPr>
        <w:t>th</w:t>
      </w:r>
      <w:r w:rsidR="004A3C54" w:rsidRPr="004A3C54">
        <w:rPr>
          <w:rFonts w:ascii="Arial" w:hAnsi="Arial" w:cs="Arial"/>
          <w:bCs/>
          <w:sz w:val="20"/>
          <w:szCs w:val="20"/>
        </w:rPr>
        <w:t>, 2022</w:t>
      </w:r>
    </w:p>
    <w:p w14:paraId="40DB255C" w14:textId="28B87E17" w:rsidR="00C27F1B" w:rsidRPr="0057672C" w:rsidRDefault="00C27F1B" w:rsidP="00040A8C">
      <w:pPr>
        <w:pStyle w:val="EX"/>
        <w:spacing w:after="180"/>
        <w:ind w:left="374" w:hanging="374"/>
        <w:jc w:val="both"/>
        <w:rPr>
          <w:rFonts w:ascii="Arial" w:hAnsi="Arial" w:cs="Arial"/>
          <w:bCs/>
          <w:sz w:val="20"/>
          <w:szCs w:val="20"/>
        </w:rPr>
      </w:pPr>
      <w:r w:rsidRPr="00C27F1B">
        <w:rPr>
          <w:rFonts w:ascii="Arial" w:hAnsi="Arial" w:cs="Arial"/>
          <w:bCs/>
          <w:sz w:val="20"/>
          <w:szCs w:val="20"/>
        </w:rPr>
        <w:t>R4-220931</w:t>
      </w:r>
      <w:r>
        <w:rPr>
          <w:rFonts w:ascii="Arial" w:hAnsi="Arial" w:cs="Arial"/>
          <w:bCs/>
          <w:sz w:val="20"/>
          <w:szCs w:val="20"/>
        </w:rPr>
        <w:t>6 “</w:t>
      </w:r>
      <w:r w:rsidRPr="00C27F1B">
        <w:rPr>
          <w:rFonts w:ascii="Arial" w:hAnsi="Arial" w:cs="Arial"/>
          <w:bCs/>
          <w:sz w:val="20"/>
          <w:szCs w:val="20"/>
        </w:rPr>
        <w:t>CR for TS 38.101-3 Rel-17: Corrections on band combinations for UE co-existence</w:t>
      </w:r>
      <w:r>
        <w:rPr>
          <w:rFonts w:ascii="Arial" w:hAnsi="Arial" w:cs="Arial"/>
          <w:bCs/>
          <w:sz w:val="20"/>
          <w:szCs w:val="20"/>
        </w:rPr>
        <w:t>”, Apple</w:t>
      </w:r>
      <w:r w:rsidR="004A3C54">
        <w:rPr>
          <w:rFonts w:ascii="Arial" w:hAnsi="Arial" w:cs="Arial"/>
          <w:bCs/>
          <w:sz w:val="20"/>
          <w:szCs w:val="20"/>
        </w:rPr>
        <w:t xml:space="preserve">, </w:t>
      </w:r>
      <w:r w:rsidR="004A3C54" w:rsidRPr="004A3C54">
        <w:rPr>
          <w:rFonts w:ascii="Arial" w:hAnsi="Arial" w:cs="Arial"/>
          <w:bCs/>
          <w:sz w:val="20"/>
          <w:szCs w:val="20"/>
        </w:rPr>
        <w:t>3GPP TSG-RAN WG4 Meeting #103-e, May 9</w:t>
      </w:r>
      <w:r w:rsidR="004A3C54" w:rsidRPr="004A3C54">
        <w:rPr>
          <w:rFonts w:ascii="Arial" w:hAnsi="Arial" w:cs="Arial"/>
          <w:bCs/>
          <w:sz w:val="20"/>
          <w:szCs w:val="20"/>
          <w:vertAlign w:val="superscript"/>
        </w:rPr>
        <w:t>th</w:t>
      </w:r>
      <w:r w:rsidR="004A3C54" w:rsidRPr="004A3C54">
        <w:rPr>
          <w:rFonts w:ascii="Arial" w:hAnsi="Arial" w:cs="Arial"/>
          <w:bCs/>
          <w:sz w:val="20"/>
          <w:szCs w:val="20"/>
        </w:rPr>
        <w:t xml:space="preserve"> – 20</w:t>
      </w:r>
      <w:r w:rsidR="004A3C54" w:rsidRPr="004A3C54">
        <w:rPr>
          <w:rFonts w:ascii="Arial" w:hAnsi="Arial" w:cs="Arial"/>
          <w:bCs/>
          <w:sz w:val="20"/>
          <w:szCs w:val="20"/>
          <w:vertAlign w:val="superscript"/>
        </w:rPr>
        <w:t>th</w:t>
      </w:r>
      <w:r w:rsidR="004A3C54" w:rsidRPr="004A3C54">
        <w:rPr>
          <w:rFonts w:ascii="Arial" w:hAnsi="Arial" w:cs="Arial"/>
          <w:bCs/>
          <w:sz w:val="20"/>
          <w:szCs w:val="20"/>
        </w:rPr>
        <w:t>, 2022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1B475" w14:textId="77777777" w:rsidR="00626E69" w:rsidRDefault="00626E69">
      <w:r>
        <w:separator/>
      </w:r>
    </w:p>
  </w:endnote>
  <w:endnote w:type="continuationSeparator" w:id="0">
    <w:p w14:paraId="789BD0AD" w14:textId="77777777" w:rsidR="00626E69" w:rsidRDefault="0062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1D08" w14:textId="77777777" w:rsidR="00626E69" w:rsidRDefault="00626E69">
      <w:r>
        <w:separator/>
      </w:r>
    </w:p>
  </w:footnote>
  <w:footnote w:type="continuationSeparator" w:id="0">
    <w:p w14:paraId="489256DC" w14:textId="77777777" w:rsidR="00626E69" w:rsidRDefault="00626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3"/>
  </w:num>
  <w:num w:numId="5" w16cid:durableId="977950936">
    <w:abstractNumId w:val="2"/>
  </w:num>
  <w:num w:numId="6" w16cid:durableId="1850876431">
    <w:abstractNumId w:val="2"/>
  </w:num>
  <w:num w:numId="7" w16cid:durableId="428896142">
    <w:abstractNumId w:val="10"/>
  </w:num>
  <w:num w:numId="8" w16cid:durableId="2080327107">
    <w:abstractNumId w:val="3"/>
  </w:num>
  <w:num w:numId="9" w16cid:durableId="459036515">
    <w:abstractNumId w:val="11"/>
  </w:num>
  <w:num w:numId="10" w16cid:durableId="892421984">
    <w:abstractNumId w:val="4"/>
  </w:num>
  <w:num w:numId="11" w16cid:durableId="973826835">
    <w:abstractNumId w:val="5"/>
  </w:num>
  <w:num w:numId="12" w16cid:durableId="48696969">
    <w:abstractNumId w:val="15"/>
  </w:num>
  <w:num w:numId="13" w16cid:durableId="1621182100">
    <w:abstractNumId w:val="7"/>
  </w:num>
  <w:num w:numId="14" w16cid:durableId="681855791">
    <w:abstractNumId w:val="8"/>
  </w:num>
  <w:num w:numId="15" w16cid:durableId="1387412062">
    <w:abstractNumId w:val="12"/>
  </w:num>
  <w:num w:numId="16" w16cid:durableId="1707214678">
    <w:abstractNumId w:val="16"/>
  </w:num>
  <w:num w:numId="17" w16cid:durableId="1228883719">
    <w:abstractNumId w:val="9"/>
  </w:num>
  <w:num w:numId="18" w16cid:durableId="1736001611">
    <w:abstractNumId w:val="6"/>
  </w:num>
  <w:num w:numId="19" w16cid:durableId="17080261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503B"/>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61FB"/>
    <w:rsid w:val="000C018E"/>
    <w:rsid w:val="000C16C8"/>
    <w:rsid w:val="000C47C3"/>
    <w:rsid w:val="000D0571"/>
    <w:rsid w:val="000D3827"/>
    <w:rsid w:val="000D50E3"/>
    <w:rsid w:val="000D58AB"/>
    <w:rsid w:val="000D6A52"/>
    <w:rsid w:val="000E1A37"/>
    <w:rsid w:val="000E1CAF"/>
    <w:rsid w:val="000E5C88"/>
    <w:rsid w:val="000E751D"/>
    <w:rsid w:val="000F21E4"/>
    <w:rsid w:val="00104BC6"/>
    <w:rsid w:val="00104CDD"/>
    <w:rsid w:val="00113A07"/>
    <w:rsid w:val="00114E2C"/>
    <w:rsid w:val="00121103"/>
    <w:rsid w:val="00133525"/>
    <w:rsid w:val="00141326"/>
    <w:rsid w:val="00146BF3"/>
    <w:rsid w:val="001476E2"/>
    <w:rsid w:val="0015786B"/>
    <w:rsid w:val="001655BB"/>
    <w:rsid w:val="0016611C"/>
    <w:rsid w:val="00166B5C"/>
    <w:rsid w:val="0017591E"/>
    <w:rsid w:val="00176183"/>
    <w:rsid w:val="00181118"/>
    <w:rsid w:val="001825F0"/>
    <w:rsid w:val="00183720"/>
    <w:rsid w:val="0018372A"/>
    <w:rsid w:val="001841B1"/>
    <w:rsid w:val="00185E52"/>
    <w:rsid w:val="00197470"/>
    <w:rsid w:val="001A410D"/>
    <w:rsid w:val="001A4C42"/>
    <w:rsid w:val="001A6141"/>
    <w:rsid w:val="001A7772"/>
    <w:rsid w:val="001B7371"/>
    <w:rsid w:val="001C21C3"/>
    <w:rsid w:val="001C5B11"/>
    <w:rsid w:val="001D02C2"/>
    <w:rsid w:val="001D1470"/>
    <w:rsid w:val="001D2A82"/>
    <w:rsid w:val="001E145D"/>
    <w:rsid w:val="001F0C1D"/>
    <w:rsid w:val="001F1132"/>
    <w:rsid w:val="001F168B"/>
    <w:rsid w:val="001F6FF3"/>
    <w:rsid w:val="00204648"/>
    <w:rsid w:val="00215C07"/>
    <w:rsid w:val="0021744E"/>
    <w:rsid w:val="0022541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BAE"/>
    <w:rsid w:val="00296065"/>
    <w:rsid w:val="002A07F2"/>
    <w:rsid w:val="002A2A03"/>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E00EE"/>
    <w:rsid w:val="002E16DC"/>
    <w:rsid w:val="002E78C1"/>
    <w:rsid w:val="002F4933"/>
    <w:rsid w:val="002F4F9E"/>
    <w:rsid w:val="002F5031"/>
    <w:rsid w:val="00302907"/>
    <w:rsid w:val="00302C30"/>
    <w:rsid w:val="00303267"/>
    <w:rsid w:val="0030430D"/>
    <w:rsid w:val="00311180"/>
    <w:rsid w:val="00314818"/>
    <w:rsid w:val="003172DC"/>
    <w:rsid w:val="00322C5B"/>
    <w:rsid w:val="00327934"/>
    <w:rsid w:val="00327D7A"/>
    <w:rsid w:val="003304FE"/>
    <w:rsid w:val="003325B7"/>
    <w:rsid w:val="00335F34"/>
    <w:rsid w:val="0034052F"/>
    <w:rsid w:val="00342193"/>
    <w:rsid w:val="0035462D"/>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3334"/>
    <w:rsid w:val="00426737"/>
    <w:rsid w:val="0043242D"/>
    <w:rsid w:val="004345EC"/>
    <w:rsid w:val="004518DE"/>
    <w:rsid w:val="00453FE3"/>
    <w:rsid w:val="00463240"/>
    <w:rsid w:val="00464930"/>
    <w:rsid w:val="00470E29"/>
    <w:rsid w:val="0047230B"/>
    <w:rsid w:val="004728B7"/>
    <w:rsid w:val="0047564A"/>
    <w:rsid w:val="00475AC6"/>
    <w:rsid w:val="004768DA"/>
    <w:rsid w:val="004812DD"/>
    <w:rsid w:val="004819D5"/>
    <w:rsid w:val="004826A9"/>
    <w:rsid w:val="004A3C54"/>
    <w:rsid w:val="004A3D27"/>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94F57"/>
    <w:rsid w:val="005973BE"/>
    <w:rsid w:val="005A4921"/>
    <w:rsid w:val="005A5986"/>
    <w:rsid w:val="005A656C"/>
    <w:rsid w:val="005B363E"/>
    <w:rsid w:val="005B6FA8"/>
    <w:rsid w:val="005B74DA"/>
    <w:rsid w:val="005C2501"/>
    <w:rsid w:val="005C25FF"/>
    <w:rsid w:val="005C43AC"/>
    <w:rsid w:val="005D0BA9"/>
    <w:rsid w:val="005D2E01"/>
    <w:rsid w:val="005D7526"/>
    <w:rsid w:val="005E0607"/>
    <w:rsid w:val="005E2982"/>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8290F"/>
    <w:rsid w:val="0068530E"/>
    <w:rsid w:val="00685A6F"/>
    <w:rsid w:val="00687D57"/>
    <w:rsid w:val="006A2C3D"/>
    <w:rsid w:val="006A323F"/>
    <w:rsid w:val="006A7137"/>
    <w:rsid w:val="006A7DEF"/>
    <w:rsid w:val="006B30D0"/>
    <w:rsid w:val="006C228A"/>
    <w:rsid w:val="006C3D95"/>
    <w:rsid w:val="006C6B22"/>
    <w:rsid w:val="006D0F9A"/>
    <w:rsid w:val="006D7B72"/>
    <w:rsid w:val="006E4AAA"/>
    <w:rsid w:val="006E5C86"/>
    <w:rsid w:val="006F137C"/>
    <w:rsid w:val="006F2924"/>
    <w:rsid w:val="006F4A2D"/>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9544F"/>
    <w:rsid w:val="007A44A6"/>
    <w:rsid w:val="007A57AC"/>
    <w:rsid w:val="007A6283"/>
    <w:rsid w:val="007A7C22"/>
    <w:rsid w:val="007B600E"/>
    <w:rsid w:val="007D12CB"/>
    <w:rsid w:val="007D1CA7"/>
    <w:rsid w:val="007E1E1E"/>
    <w:rsid w:val="007E27DA"/>
    <w:rsid w:val="007E5AE9"/>
    <w:rsid w:val="007E6354"/>
    <w:rsid w:val="007F0F4A"/>
    <w:rsid w:val="007F1CFA"/>
    <w:rsid w:val="008028A4"/>
    <w:rsid w:val="00802B8D"/>
    <w:rsid w:val="00802C23"/>
    <w:rsid w:val="00805884"/>
    <w:rsid w:val="00806B4A"/>
    <w:rsid w:val="00806E29"/>
    <w:rsid w:val="00814664"/>
    <w:rsid w:val="00814EEB"/>
    <w:rsid w:val="0081569B"/>
    <w:rsid w:val="00816809"/>
    <w:rsid w:val="0081783A"/>
    <w:rsid w:val="00820B25"/>
    <w:rsid w:val="0082493D"/>
    <w:rsid w:val="00825EDF"/>
    <w:rsid w:val="00826884"/>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626A"/>
    <w:rsid w:val="0090271F"/>
    <w:rsid w:val="00902E23"/>
    <w:rsid w:val="00907543"/>
    <w:rsid w:val="00907808"/>
    <w:rsid w:val="0091018D"/>
    <w:rsid w:val="009114D7"/>
    <w:rsid w:val="0091348E"/>
    <w:rsid w:val="0091435F"/>
    <w:rsid w:val="00914B4B"/>
    <w:rsid w:val="00916637"/>
    <w:rsid w:val="00917334"/>
    <w:rsid w:val="00917CCB"/>
    <w:rsid w:val="00921E71"/>
    <w:rsid w:val="00924C53"/>
    <w:rsid w:val="00925BDF"/>
    <w:rsid w:val="00930919"/>
    <w:rsid w:val="00934C80"/>
    <w:rsid w:val="00935136"/>
    <w:rsid w:val="00942EC2"/>
    <w:rsid w:val="0094625B"/>
    <w:rsid w:val="00952E04"/>
    <w:rsid w:val="00955390"/>
    <w:rsid w:val="009574BA"/>
    <w:rsid w:val="00957852"/>
    <w:rsid w:val="00957B49"/>
    <w:rsid w:val="00964DA3"/>
    <w:rsid w:val="00965947"/>
    <w:rsid w:val="00965ED0"/>
    <w:rsid w:val="00973E07"/>
    <w:rsid w:val="009751F6"/>
    <w:rsid w:val="009929FF"/>
    <w:rsid w:val="009A227B"/>
    <w:rsid w:val="009B236A"/>
    <w:rsid w:val="009B373D"/>
    <w:rsid w:val="009B3A45"/>
    <w:rsid w:val="009C2313"/>
    <w:rsid w:val="009C3639"/>
    <w:rsid w:val="009C4F99"/>
    <w:rsid w:val="009D2B95"/>
    <w:rsid w:val="009D4870"/>
    <w:rsid w:val="009D528F"/>
    <w:rsid w:val="009D63DD"/>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E6C"/>
    <w:rsid w:val="00A53724"/>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A3D5D"/>
    <w:rsid w:val="00AA5A3D"/>
    <w:rsid w:val="00AB1619"/>
    <w:rsid w:val="00AB5A96"/>
    <w:rsid w:val="00AC0150"/>
    <w:rsid w:val="00AC3CC6"/>
    <w:rsid w:val="00AC541B"/>
    <w:rsid w:val="00AC6BC6"/>
    <w:rsid w:val="00AD18D5"/>
    <w:rsid w:val="00AD32E7"/>
    <w:rsid w:val="00AD5F64"/>
    <w:rsid w:val="00AE3797"/>
    <w:rsid w:val="00AF7AB0"/>
    <w:rsid w:val="00B05345"/>
    <w:rsid w:val="00B06112"/>
    <w:rsid w:val="00B128FD"/>
    <w:rsid w:val="00B150E6"/>
    <w:rsid w:val="00B15449"/>
    <w:rsid w:val="00B3227E"/>
    <w:rsid w:val="00B35505"/>
    <w:rsid w:val="00B37C70"/>
    <w:rsid w:val="00B44F81"/>
    <w:rsid w:val="00B50264"/>
    <w:rsid w:val="00B51CDC"/>
    <w:rsid w:val="00B5302C"/>
    <w:rsid w:val="00B631D3"/>
    <w:rsid w:val="00B65A49"/>
    <w:rsid w:val="00B76FBB"/>
    <w:rsid w:val="00B804A1"/>
    <w:rsid w:val="00B863E2"/>
    <w:rsid w:val="00B93086"/>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C3B"/>
    <w:rsid w:val="00BF692E"/>
    <w:rsid w:val="00C010CD"/>
    <w:rsid w:val="00C0292C"/>
    <w:rsid w:val="00C05CE0"/>
    <w:rsid w:val="00C079CE"/>
    <w:rsid w:val="00C1496A"/>
    <w:rsid w:val="00C16008"/>
    <w:rsid w:val="00C1711F"/>
    <w:rsid w:val="00C2036A"/>
    <w:rsid w:val="00C27F1B"/>
    <w:rsid w:val="00C33079"/>
    <w:rsid w:val="00C331E9"/>
    <w:rsid w:val="00C34D05"/>
    <w:rsid w:val="00C358C6"/>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95BC2"/>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587A"/>
    <w:rsid w:val="00D463D6"/>
    <w:rsid w:val="00D46431"/>
    <w:rsid w:val="00D530B5"/>
    <w:rsid w:val="00D56A52"/>
    <w:rsid w:val="00D57972"/>
    <w:rsid w:val="00D603CA"/>
    <w:rsid w:val="00D653C6"/>
    <w:rsid w:val="00D675A9"/>
    <w:rsid w:val="00D738D6"/>
    <w:rsid w:val="00D73D64"/>
    <w:rsid w:val="00D74B53"/>
    <w:rsid w:val="00D74E7B"/>
    <w:rsid w:val="00D755EB"/>
    <w:rsid w:val="00D80235"/>
    <w:rsid w:val="00D81B4C"/>
    <w:rsid w:val="00D84D58"/>
    <w:rsid w:val="00D8507E"/>
    <w:rsid w:val="00D87E00"/>
    <w:rsid w:val="00D90060"/>
    <w:rsid w:val="00D9134D"/>
    <w:rsid w:val="00D92E1E"/>
    <w:rsid w:val="00D97761"/>
    <w:rsid w:val="00DA6CFD"/>
    <w:rsid w:val="00DA7A03"/>
    <w:rsid w:val="00DB06CF"/>
    <w:rsid w:val="00DB1818"/>
    <w:rsid w:val="00DB4052"/>
    <w:rsid w:val="00DB79F7"/>
    <w:rsid w:val="00DC309B"/>
    <w:rsid w:val="00DC353B"/>
    <w:rsid w:val="00DC4DA2"/>
    <w:rsid w:val="00DD07AA"/>
    <w:rsid w:val="00DD225E"/>
    <w:rsid w:val="00DD4C17"/>
    <w:rsid w:val="00DD4D52"/>
    <w:rsid w:val="00DE0507"/>
    <w:rsid w:val="00DE088F"/>
    <w:rsid w:val="00DE36EA"/>
    <w:rsid w:val="00DE55C3"/>
    <w:rsid w:val="00DF19EA"/>
    <w:rsid w:val="00DF2B1F"/>
    <w:rsid w:val="00DF6189"/>
    <w:rsid w:val="00DF62CD"/>
    <w:rsid w:val="00DF6424"/>
    <w:rsid w:val="00E030A1"/>
    <w:rsid w:val="00E06316"/>
    <w:rsid w:val="00E13F78"/>
    <w:rsid w:val="00E16509"/>
    <w:rsid w:val="00E2376C"/>
    <w:rsid w:val="00E2413E"/>
    <w:rsid w:val="00E26566"/>
    <w:rsid w:val="00E35B70"/>
    <w:rsid w:val="00E3687A"/>
    <w:rsid w:val="00E40AE6"/>
    <w:rsid w:val="00E40E1C"/>
    <w:rsid w:val="00E427F6"/>
    <w:rsid w:val="00E43286"/>
    <w:rsid w:val="00E44582"/>
    <w:rsid w:val="00E471F4"/>
    <w:rsid w:val="00E52814"/>
    <w:rsid w:val="00E54B95"/>
    <w:rsid w:val="00E64596"/>
    <w:rsid w:val="00E72324"/>
    <w:rsid w:val="00E725DD"/>
    <w:rsid w:val="00E72ABE"/>
    <w:rsid w:val="00E73578"/>
    <w:rsid w:val="00E74333"/>
    <w:rsid w:val="00E77645"/>
    <w:rsid w:val="00E80040"/>
    <w:rsid w:val="00E963F7"/>
    <w:rsid w:val="00EB1575"/>
    <w:rsid w:val="00EB30C2"/>
    <w:rsid w:val="00EC4847"/>
    <w:rsid w:val="00EC4A25"/>
    <w:rsid w:val="00EC4F16"/>
    <w:rsid w:val="00EC55DC"/>
    <w:rsid w:val="00EC5825"/>
    <w:rsid w:val="00EC7246"/>
    <w:rsid w:val="00EE5AA7"/>
    <w:rsid w:val="00EE7844"/>
    <w:rsid w:val="00EF38FF"/>
    <w:rsid w:val="00EF70F3"/>
    <w:rsid w:val="00F01AE1"/>
    <w:rsid w:val="00F025A2"/>
    <w:rsid w:val="00F04712"/>
    <w:rsid w:val="00F06F13"/>
    <w:rsid w:val="00F10C13"/>
    <w:rsid w:val="00F15570"/>
    <w:rsid w:val="00F169CF"/>
    <w:rsid w:val="00F21311"/>
    <w:rsid w:val="00F22EC7"/>
    <w:rsid w:val="00F32507"/>
    <w:rsid w:val="00F325C8"/>
    <w:rsid w:val="00F3347C"/>
    <w:rsid w:val="00F35A8C"/>
    <w:rsid w:val="00F40D1D"/>
    <w:rsid w:val="00F47A34"/>
    <w:rsid w:val="00F51ECA"/>
    <w:rsid w:val="00F54BE6"/>
    <w:rsid w:val="00F565B6"/>
    <w:rsid w:val="00F60851"/>
    <w:rsid w:val="00F62AEB"/>
    <w:rsid w:val="00F653B8"/>
    <w:rsid w:val="00F70647"/>
    <w:rsid w:val="00F72F4F"/>
    <w:rsid w:val="00F7495C"/>
    <w:rsid w:val="00F80F5C"/>
    <w:rsid w:val="00F87D29"/>
    <w:rsid w:val="00F90B00"/>
    <w:rsid w:val="00F92945"/>
    <w:rsid w:val="00FA1266"/>
    <w:rsid w:val="00FA29A4"/>
    <w:rsid w:val="00FA3A4C"/>
    <w:rsid w:val="00FB28DC"/>
    <w:rsid w:val="00FB645D"/>
    <w:rsid w:val="00FC1192"/>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1872</Words>
  <Characters>10675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2022-08-10T05:29:00Z</dcterms:created>
  <dcterms:modified xsi:type="dcterms:W3CDTF">2022-08-10T20:58:00Z</dcterms:modified>
  <cp:category/>
</cp:coreProperties>
</file>